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8C" w:rsidRDefault="00396A3A">
      <w:pPr>
        <w:spacing w:before="114" w:line="224" w:lineRule="auto"/>
        <w:ind w:left="20"/>
        <w:rPr>
          <w:rFonts w:ascii="黑体" w:eastAsia="黑体" w:hAnsi="黑体" w:cs="黑体"/>
          <w:sz w:val="35"/>
          <w:szCs w:val="35"/>
        </w:rPr>
      </w:pPr>
      <w:r>
        <w:rPr>
          <w:rFonts w:ascii="黑体" w:eastAsia="黑体" w:hAnsi="黑体" w:cs="黑体"/>
          <w:b/>
          <w:bCs/>
          <w:spacing w:val="-2"/>
          <w:sz w:val="35"/>
          <w:szCs w:val="35"/>
        </w:rPr>
        <w:t>附件1</w:t>
      </w:r>
    </w:p>
    <w:p w:rsidR="008A3EF5" w:rsidRDefault="00396A3A">
      <w:pPr>
        <w:spacing w:before="143" w:line="220" w:lineRule="auto"/>
        <w:ind w:left="5411"/>
        <w:rPr>
          <w:rFonts w:ascii="宋体" w:eastAsia="宋体" w:hAnsi="宋体" w:cs="宋体"/>
          <w:sz w:val="44"/>
          <w:szCs w:val="44"/>
        </w:rPr>
      </w:pPr>
      <w:r>
        <w:rPr>
          <w:rFonts w:ascii="宋体" w:eastAsia="宋体" w:hAnsi="宋体" w:cs="宋体"/>
          <w:b/>
          <w:bCs/>
          <w:spacing w:val="-15"/>
          <w:sz w:val="44"/>
          <w:szCs w:val="44"/>
        </w:rPr>
        <w:t>不予处罚事项清单</w:t>
      </w:r>
    </w:p>
    <w:p w:rsidR="008A3EF5" w:rsidRDefault="00396A3A">
      <w:pPr>
        <w:spacing w:before="94" w:line="222" w:lineRule="auto"/>
        <w:ind w:left="25"/>
        <w:rPr>
          <w:rFonts w:ascii="黑体" w:eastAsia="黑体" w:hAnsi="黑体" w:cs="黑体"/>
          <w:sz w:val="29"/>
          <w:szCs w:val="29"/>
        </w:rPr>
      </w:pPr>
      <w:r>
        <w:rPr>
          <w:rFonts w:ascii="黑体" w:eastAsia="黑体" w:hAnsi="黑体" w:cs="黑体"/>
          <w:spacing w:val="-24"/>
          <w:sz w:val="29"/>
          <w:szCs w:val="29"/>
        </w:rPr>
        <w:t>单位：</w:t>
      </w:r>
      <w:r>
        <w:rPr>
          <w:rFonts w:ascii="黑体" w:eastAsia="黑体" w:hAnsi="黑体" w:cs="黑体" w:hint="eastAsia"/>
          <w:spacing w:val="-24"/>
          <w:sz w:val="29"/>
          <w:szCs w:val="29"/>
        </w:rPr>
        <w:t>榆林市卫生健康</w:t>
      </w:r>
      <w:r w:rsidR="00F46D31">
        <w:rPr>
          <w:rFonts w:ascii="黑体" w:eastAsia="黑体" w:hAnsi="黑体" w:cs="黑体" w:hint="eastAsia"/>
          <w:spacing w:val="-24"/>
          <w:sz w:val="29"/>
          <w:szCs w:val="29"/>
        </w:rPr>
        <w:t>委员会</w:t>
      </w:r>
      <w:r>
        <w:rPr>
          <w:rFonts w:ascii="黑体" w:eastAsia="黑体" w:hAnsi="黑体" w:cs="黑体"/>
          <w:spacing w:val="84"/>
          <w:sz w:val="29"/>
          <w:szCs w:val="29"/>
        </w:rPr>
        <w:t xml:space="preserve"> </w:t>
      </w:r>
      <w:r>
        <w:rPr>
          <w:rFonts w:ascii="黑体" w:eastAsia="黑体" w:hAnsi="黑体" w:cs="黑体"/>
          <w:spacing w:val="-24"/>
          <w:sz w:val="29"/>
          <w:szCs w:val="29"/>
        </w:rPr>
        <w:t>(公章)</w:t>
      </w:r>
      <w:bookmarkStart w:id="0" w:name="_GoBack"/>
      <w:bookmarkEnd w:id="0"/>
    </w:p>
    <w:p w:rsidR="008D1A8C" w:rsidRDefault="008D1A8C">
      <w:pPr>
        <w:spacing w:line="156" w:lineRule="exact"/>
      </w:pPr>
    </w:p>
    <w:tbl>
      <w:tblPr>
        <w:tblStyle w:val="TableNormal"/>
        <w:tblW w:w="143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2958"/>
        <w:gridCol w:w="1979"/>
        <w:gridCol w:w="3263"/>
        <w:gridCol w:w="4111"/>
        <w:gridCol w:w="992"/>
      </w:tblGrid>
      <w:tr w:rsidR="008D1A8C" w:rsidTr="007B4554">
        <w:trPr>
          <w:trHeight w:val="664"/>
          <w:jc w:val="center"/>
        </w:trPr>
        <w:tc>
          <w:tcPr>
            <w:tcW w:w="14317" w:type="dxa"/>
            <w:gridSpan w:val="6"/>
          </w:tcPr>
          <w:p w:rsidR="008D1A8C" w:rsidRDefault="00396A3A">
            <w:pPr>
              <w:spacing w:before="214" w:line="219" w:lineRule="auto"/>
              <w:ind w:left="35"/>
              <w:rPr>
                <w:rFonts w:ascii="仿宋" w:eastAsia="仿宋" w:hAnsi="仿宋" w:cs="仿宋"/>
              </w:rPr>
            </w:pPr>
            <w:r>
              <w:rPr>
                <w:rFonts w:ascii="仿宋" w:eastAsia="仿宋" w:hAnsi="仿宋" w:cs="仿宋" w:hint="eastAsia"/>
              </w:rPr>
              <w:t>一、下列违法行为轻微并及时改正，没有造成危害后果的，不予行政处罚</w:t>
            </w:r>
          </w:p>
        </w:tc>
      </w:tr>
      <w:tr w:rsidR="008D1A8C" w:rsidTr="007B4554">
        <w:trPr>
          <w:trHeight w:val="469"/>
          <w:jc w:val="center"/>
        </w:trPr>
        <w:tc>
          <w:tcPr>
            <w:tcW w:w="1014" w:type="dxa"/>
            <w:vAlign w:val="center"/>
          </w:tcPr>
          <w:p w:rsidR="008D1A8C" w:rsidRDefault="00396A3A">
            <w:pPr>
              <w:spacing w:before="122" w:line="221" w:lineRule="auto"/>
              <w:ind w:left="255"/>
              <w:rPr>
                <w:rFonts w:ascii="仿宋" w:eastAsia="仿宋" w:hAnsi="仿宋" w:cs="仿宋"/>
              </w:rPr>
            </w:pPr>
            <w:r>
              <w:rPr>
                <w:rFonts w:ascii="仿宋" w:eastAsia="仿宋" w:hAnsi="仿宋" w:cs="仿宋" w:hint="eastAsia"/>
                <w:spacing w:val="7"/>
              </w:rPr>
              <w:t>序号</w:t>
            </w:r>
          </w:p>
        </w:tc>
        <w:tc>
          <w:tcPr>
            <w:tcW w:w="2958" w:type="dxa"/>
            <w:vAlign w:val="center"/>
          </w:tcPr>
          <w:p w:rsidR="008D1A8C" w:rsidRDefault="00396A3A" w:rsidP="007B4554">
            <w:pPr>
              <w:spacing w:before="121" w:line="220" w:lineRule="auto"/>
              <w:ind w:left="751"/>
              <w:jc w:val="center"/>
              <w:rPr>
                <w:rFonts w:ascii="仿宋" w:eastAsia="仿宋" w:hAnsi="仿宋" w:cs="仿宋"/>
              </w:rPr>
            </w:pPr>
            <w:r>
              <w:rPr>
                <w:rFonts w:ascii="仿宋" w:eastAsia="仿宋" w:hAnsi="仿宋" w:cs="仿宋" w:hint="eastAsia"/>
                <w:spacing w:val="2"/>
              </w:rPr>
              <w:t>行政处罚事项</w:t>
            </w:r>
          </w:p>
        </w:tc>
        <w:tc>
          <w:tcPr>
            <w:tcW w:w="1979" w:type="dxa"/>
            <w:vAlign w:val="center"/>
          </w:tcPr>
          <w:p w:rsidR="008D1A8C" w:rsidRDefault="00396A3A" w:rsidP="007B4554">
            <w:pPr>
              <w:spacing w:before="119" w:line="219" w:lineRule="auto"/>
              <w:ind w:left="503"/>
              <w:jc w:val="center"/>
              <w:rPr>
                <w:rFonts w:ascii="仿宋" w:eastAsia="仿宋" w:hAnsi="仿宋" w:cs="仿宋"/>
              </w:rPr>
            </w:pPr>
            <w:r>
              <w:rPr>
                <w:rFonts w:ascii="仿宋" w:eastAsia="仿宋" w:hAnsi="仿宋" w:cs="仿宋" w:hint="eastAsia"/>
                <w:spacing w:val="2"/>
              </w:rPr>
              <w:t>实施机关</w:t>
            </w:r>
          </w:p>
        </w:tc>
        <w:tc>
          <w:tcPr>
            <w:tcW w:w="3263" w:type="dxa"/>
            <w:vAlign w:val="center"/>
          </w:tcPr>
          <w:p w:rsidR="008D1A8C" w:rsidRDefault="00396A3A" w:rsidP="007B4554">
            <w:pPr>
              <w:spacing w:before="214" w:line="219" w:lineRule="auto"/>
              <w:ind w:left="35"/>
              <w:jc w:val="center"/>
              <w:rPr>
                <w:rFonts w:ascii="仿宋" w:eastAsia="仿宋" w:hAnsi="仿宋" w:cs="仿宋"/>
              </w:rPr>
            </w:pPr>
            <w:r w:rsidRPr="008A3EF5">
              <w:rPr>
                <w:rFonts w:ascii="仿宋" w:eastAsia="仿宋" w:hAnsi="仿宋" w:cs="仿宋" w:hint="eastAsia"/>
              </w:rPr>
              <w:t>不予处罚适用条件</w:t>
            </w:r>
          </w:p>
        </w:tc>
        <w:tc>
          <w:tcPr>
            <w:tcW w:w="4111" w:type="dxa"/>
            <w:vAlign w:val="center"/>
          </w:tcPr>
          <w:p w:rsidR="008D1A8C" w:rsidRDefault="00396A3A" w:rsidP="007B4554">
            <w:pPr>
              <w:spacing w:before="214" w:line="219" w:lineRule="auto"/>
              <w:ind w:left="35"/>
              <w:jc w:val="center"/>
              <w:rPr>
                <w:rFonts w:ascii="仿宋" w:eastAsia="仿宋" w:hAnsi="仿宋" w:cs="仿宋"/>
              </w:rPr>
            </w:pPr>
            <w:r w:rsidRPr="008A3EF5">
              <w:rPr>
                <w:rFonts w:ascii="仿宋" w:eastAsia="仿宋" w:hAnsi="仿宋" w:cs="仿宋" w:hint="eastAsia"/>
              </w:rPr>
              <w:t>法律依据</w:t>
            </w:r>
          </w:p>
        </w:tc>
        <w:tc>
          <w:tcPr>
            <w:tcW w:w="992" w:type="dxa"/>
            <w:vAlign w:val="center"/>
          </w:tcPr>
          <w:p w:rsidR="008D1A8C" w:rsidRDefault="00396A3A" w:rsidP="007B4554">
            <w:pPr>
              <w:spacing w:before="122" w:line="221" w:lineRule="auto"/>
              <w:ind w:left="348"/>
              <w:jc w:val="center"/>
              <w:rPr>
                <w:rFonts w:ascii="仿宋" w:eastAsia="仿宋" w:hAnsi="仿宋" w:cs="仿宋"/>
              </w:rPr>
            </w:pPr>
            <w:r>
              <w:rPr>
                <w:rFonts w:ascii="仿宋" w:eastAsia="仿宋" w:hAnsi="仿宋" w:cs="仿宋" w:hint="eastAsia"/>
                <w:spacing w:val="6"/>
              </w:rPr>
              <w:t>备注</w:t>
            </w:r>
          </w:p>
        </w:tc>
      </w:tr>
      <w:tr w:rsidR="008D1A8C" w:rsidTr="007B4554">
        <w:trPr>
          <w:trHeight w:val="669"/>
          <w:jc w:val="center"/>
        </w:trPr>
        <w:tc>
          <w:tcPr>
            <w:tcW w:w="1014" w:type="dxa"/>
            <w:vAlign w:val="center"/>
          </w:tcPr>
          <w:p w:rsidR="008D1A8C" w:rsidRDefault="00396A3A" w:rsidP="007B4554">
            <w:pPr>
              <w:jc w:val="center"/>
              <w:rPr>
                <w:rFonts w:ascii="仿宋" w:eastAsia="仿宋" w:hAnsi="仿宋" w:cs="仿宋"/>
              </w:rPr>
            </w:pPr>
            <w:r>
              <w:rPr>
                <w:rFonts w:ascii="仿宋" w:eastAsia="仿宋" w:hAnsi="仿宋" w:cs="仿宋" w:hint="eastAsia"/>
              </w:rPr>
              <w:t>1</w:t>
            </w:r>
          </w:p>
        </w:tc>
        <w:tc>
          <w:tcPr>
            <w:tcW w:w="2958" w:type="dxa"/>
          </w:tcPr>
          <w:p w:rsidR="008D1A8C" w:rsidRDefault="00396A3A" w:rsidP="008A3EF5">
            <w:pPr>
              <w:spacing w:before="214" w:line="219" w:lineRule="auto"/>
              <w:ind w:left="35"/>
              <w:rPr>
                <w:rFonts w:ascii="仿宋" w:eastAsia="仿宋" w:hAnsi="仿宋" w:cs="仿宋"/>
              </w:rPr>
            </w:pPr>
            <w:r>
              <w:rPr>
                <w:rFonts w:ascii="仿宋" w:eastAsia="仿宋" w:hAnsi="仿宋" w:cs="仿宋" w:hint="eastAsia"/>
              </w:rPr>
              <w:t>对公共场所经营者未按照规定落实相关制度的处罚</w:t>
            </w:r>
          </w:p>
        </w:tc>
        <w:tc>
          <w:tcPr>
            <w:tcW w:w="1979"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263" w:type="dxa"/>
          </w:tcPr>
          <w:p w:rsidR="008D1A8C" w:rsidRDefault="00396A3A" w:rsidP="008A3EF5">
            <w:pPr>
              <w:spacing w:before="214" w:line="219" w:lineRule="auto"/>
              <w:ind w:left="35"/>
              <w:rPr>
                <w:rFonts w:ascii="仿宋" w:eastAsia="仿宋" w:hAnsi="仿宋" w:cs="仿宋"/>
              </w:rPr>
            </w:pPr>
            <w:r w:rsidRPr="008A3EF5">
              <w:rPr>
                <w:rFonts w:ascii="仿宋" w:eastAsia="仿宋" w:hAnsi="仿宋" w:cs="仿宋" w:hint="eastAsia"/>
              </w:rPr>
              <w:t>需同时具备以下全部条件：首次发现（发生），违法行为轻微并及时改正，没有造成危害后果的</w:t>
            </w:r>
          </w:p>
        </w:tc>
        <w:tc>
          <w:tcPr>
            <w:tcW w:w="4111" w:type="dxa"/>
          </w:tcPr>
          <w:p w:rsidR="008D1A8C" w:rsidRDefault="00396A3A" w:rsidP="008A3EF5">
            <w:pPr>
              <w:spacing w:before="214" w:line="219" w:lineRule="auto"/>
              <w:ind w:left="35"/>
              <w:rPr>
                <w:rFonts w:ascii="仿宋" w:eastAsia="仿宋" w:hAnsi="仿宋" w:cs="仿宋"/>
              </w:rPr>
            </w:pPr>
            <w:r w:rsidRPr="008A3EF5">
              <w:rPr>
                <w:rFonts w:ascii="仿宋" w:eastAsia="仿宋" w:hAnsi="仿宋" w:cs="仿宋" w:hint="eastAsia"/>
              </w:rPr>
              <w:t>《行政处罚法》第五条第二款、第三十三条第一款，《公共场所卫生管理条例实施细则》第三十七条。</w:t>
            </w:r>
          </w:p>
        </w:tc>
        <w:tc>
          <w:tcPr>
            <w:tcW w:w="992" w:type="dxa"/>
          </w:tcPr>
          <w:p w:rsidR="008D1A8C" w:rsidRDefault="008D1A8C">
            <w:pPr>
              <w:rPr>
                <w:rFonts w:ascii="仿宋" w:eastAsia="仿宋" w:hAnsi="仿宋" w:cs="仿宋"/>
              </w:rPr>
            </w:pPr>
          </w:p>
        </w:tc>
      </w:tr>
      <w:tr w:rsidR="008D1A8C" w:rsidTr="007B4554">
        <w:trPr>
          <w:trHeight w:val="1467"/>
          <w:jc w:val="center"/>
        </w:trPr>
        <w:tc>
          <w:tcPr>
            <w:tcW w:w="1014" w:type="dxa"/>
          </w:tcPr>
          <w:p w:rsidR="008D1A8C" w:rsidRDefault="008D1A8C" w:rsidP="007B4554">
            <w:pPr>
              <w:pStyle w:val="TableParagraph"/>
              <w:jc w:val="center"/>
              <w:rPr>
                <w:rFonts w:ascii="仿宋" w:eastAsia="仿宋" w:hAnsi="仿宋" w:cs="仿宋"/>
              </w:rPr>
            </w:pPr>
          </w:p>
          <w:p w:rsidR="008D1A8C" w:rsidRDefault="008D1A8C" w:rsidP="007B4554">
            <w:pPr>
              <w:pStyle w:val="TableParagraph"/>
              <w:jc w:val="center"/>
              <w:rPr>
                <w:rFonts w:ascii="仿宋" w:eastAsia="仿宋" w:hAnsi="仿宋" w:cs="仿宋"/>
              </w:rPr>
            </w:pPr>
          </w:p>
          <w:p w:rsidR="008D1A8C" w:rsidRDefault="00396A3A" w:rsidP="007B4554">
            <w:pPr>
              <w:pStyle w:val="TableParagraph"/>
              <w:jc w:val="center"/>
              <w:rPr>
                <w:rFonts w:ascii="仿宋" w:eastAsia="仿宋" w:hAnsi="仿宋" w:cs="仿宋"/>
              </w:rPr>
            </w:pPr>
            <w:r>
              <w:rPr>
                <w:rFonts w:ascii="仿宋" w:eastAsia="仿宋" w:hAnsi="仿宋" w:cs="仿宋" w:hint="eastAsia"/>
              </w:rPr>
              <w:t>2</w:t>
            </w:r>
          </w:p>
        </w:tc>
        <w:tc>
          <w:tcPr>
            <w:tcW w:w="2958" w:type="dxa"/>
            <w:vAlign w:val="center"/>
          </w:tcPr>
          <w:p w:rsidR="008D1A8C" w:rsidRDefault="00396A3A" w:rsidP="008A3EF5">
            <w:pPr>
              <w:spacing w:before="214" w:line="219" w:lineRule="auto"/>
              <w:ind w:left="35"/>
              <w:rPr>
                <w:rFonts w:ascii="仿宋" w:eastAsia="仿宋" w:hAnsi="仿宋" w:cs="仿宋"/>
              </w:rPr>
            </w:pPr>
            <w:r w:rsidRPr="008A3EF5">
              <w:rPr>
                <w:rFonts w:ascii="仿宋" w:eastAsia="仿宋" w:hAnsi="仿宋" w:cs="仿宋" w:hint="eastAsia"/>
              </w:rPr>
              <w:t>对乡村医生变更执业的村医疗卫生机构，未办理变更执业注册手续的处罚</w:t>
            </w:r>
          </w:p>
        </w:tc>
        <w:tc>
          <w:tcPr>
            <w:tcW w:w="1979" w:type="dxa"/>
            <w:vAlign w:val="center"/>
          </w:tcPr>
          <w:p w:rsidR="008D1A8C" w:rsidRDefault="008D1A8C">
            <w:pPr>
              <w:jc w:val="center"/>
              <w:rPr>
                <w:rFonts w:ascii="仿宋" w:eastAsia="仿宋" w:hAnsi="仿宋" w:cs="仿宋"/>
              </w:rPr>
            </w:pPr>
          </w:p>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263" w:type="dxa"/>
            <w:vAlign w:val="center"/>
          </w:tcPr>
          <w:p w:rsidR="008D1A8C" w:rsidRDefault="00396A3A" w:rsidP="008A3EF5">
            <w:pPr>
              <w:spacing w:before="214" w:line="219" w:lineRule="auto"/>
              <w:ind w:left="35"/>
              <w:rPr>
                <w:rFonts w:ascii="仿宋" w:eastAsia="仿宋" w:hAnsi="仿宋" w:cs="仿宋"/>
              </w:rPr>
            </w:pPr>
            <w:r>
              <w:rPr>
                <w:rFonts w:ascii="仿宋" w:eastAsia="仿宋" w:hAnsi="仿宋" w:cs="仿宋" w:hint="eastAsia"/>
              </w:rPr>
              <w:t>违法行为轻微并及时改正，没有造成危害后果的</w:t>
            </w:r>
          </w:p>
        </w:tc>
        <w:tc>
          <w:tcPr>
            <w:tcW w:w="4111" w:type="dxa"/>
            <w:vAlign w:val="center"/>
          </w:tcPr>
          <w:p w:rsidR="008D1A8C" w:rsidRDefault="00396A3A" w:rsidP="008A3EF5">
            <w:pPr>
              <w:spacing w:before="214" w:line="219" w:lineRule="auto"/>
              <w:ind w:left="35"/>
              <w:rPr>
                <w:rFonts w:ascii="仿宋" w:eastAsia="仿宋" w:hAnsi="仿宋" w:cs="仿宋"/>
              </w:rPr>
            </w:pPr>
            <w:r w:rsidRPr="008A3EF5">
              <w:rPr>
                <w:rFonts w:ascii="仿宋" w:eastAsia="仿宋" w:hAnsi="仿宋" w:cs="仿宋" w:hint="eastAsia"/>
              </w:rPr>
              <w:t>《乡村医生从业管理条例》第四十条</w:t>
            </w:r>
            <w:r>
              <w:rPr>
                <w:rFonts w:ascii="仿宋" w:eastAsia="仿宋" w:hAnsi="仿宋" w:cs="仿宋" w:hint="eastAsia"/>
              </w:rPr>
              <w:t>、《陕西省规范行政处罚自由裁量权规定》</w:t>
            </w:r>
          </w:p>
        </w:tc>
        <w:tc>
          <w:tcPr>
            <w:tcW w:w="992" w:type="dxa"/>
          </w:tcPr>
          <w:p w:rsidR="008D1A8C" w:rsidRDefault="008D1A8C">
            <w:pPr>
              <w:rPr>
                <w:rFonts w:ascii="仿宋" w:eastAsia="仿宋" w:hAnsi="仿宋" w:cs="仿宋"/>
              </w:rPr>
            </w:pPr>
          </w:p>
        </w:tc>
      </w:tr>
      <w:tr w:rsidR="008D1A8C" w:rsidTr="007B4554">
        <w:trPr>
          <w:trHeight w:val="669"/>
          <w:jc w:val="center"/>
        </w:trPr>
        <w:tc>
          <w:tcPr>
            <w:tcW w:w="1014" w:type="dxa"/>
          </w:tcPr>
          <w:p w:rsidR="008D1A8C" w:rsidRDefault="008D1A8C" w:rsidP="007B4554">
            <w:pPr>
              <w:pStyle w:val="TableParagraph"/>
              <w:jc w:val="center"/>
              <w:rPr>
                <w:rFonts w:ascii="仿宋" w:eastAsia="仿宋" w:hAnsi="仿宋" w:cs="仿宋"/>
              </w:rPr>
            </w:pPr>
          </w:p>
          <w:p w:rsidR="008D1A8C" w:rsidRDefault="008D1A8C" w:rsidP="007B4554">
            <w:pPr>
              <w:pStyle w:val="TableParagraph"/>
              <w:jc w:val="center"/>
              <w:rPr>
                <w:rFonts w:ascii="仿宋" w:eastAsia="仿宋" w:hAnsi="仿宋" w:cs="仿宋"/>
              </w:rPr>
            </w:pPr>
          </w:p>
          <w:p w:rsidR="008D1A8C" w:rsidRDefault="00396A3A" w:rsidP="007B4554">
            <w:pPr>
              <w:pStyle w:val="TableParagraph"/>
              <w:jc w:val="center"/>
              <w:rPr>
                <w:rFonts w:ascii="仿宋" w:eastAsia="仿宋" w:hAnsi="仿宋" w:cs="仿宋"/>
              </w:rPr>
            </w:pPr>
            <w:r>
              <w:rPr>
                <w:rFonts w:ascii="仿宋" w:eastAsia="仿宋" w:hAnsi="仿宋" w:cs="仿宋" w:hint="eastAsia"/>
              </w:rPr>
              <w:t>3</w:t>
            </w:r>
          </w:p>
        </w:tc>
        <w:tc>
          <w:tcPr>
            <w:tcW w:w="2958" w:type="dxa"/>
            <w:vAlign w:val="center"/>
          </w:tcPr>
          <w:p w:rsidR="008D1A8C" w:rsidRDefault="008D1A8C">
            <w:pPr>
              <w:jc w:val="both"/>
              <w:rPr>
                <w:rFonts w:ascii="仿宋" w:eastAsia="仿宋" w:hAnsi="仿宋" w:cs="仿宋"/>
              </w:rPr>
            </w:pPr>
          </w:p>
          <w:p w:rsidR="008D1A8C" w:rsidRDefault="00396A3A">
            <w:pPr>
              <w:jc w:val="both"/>
              <w:rPr>
                <w:rFonts w:ascii="仿宋" w:eastAsia="仿宋" w:hAnsi="仿宋" w:cs="仿宋"/>
              </w:rPr>
            </w:pPr>
            <w:r>
              <w:rPr>
                <w:rFonts w:ascii="仿宋" w:eastAsia="仿宋" w:hAnsi="仿宋" w:cs="仿宋" w:hint="eastAsia"/>
              </w:rPr>
              <w:t>医疗机构无专职或者兼职人员负责本单位药品不良反应监测工作的。</w:t>
            </w:r>
          </w:p>
        </w:tc>
        <w:tc>
          <w:tcPr>
            <w:tcW w:w="1979" w:type="dxa"/>
            <w:vAlign w:val="center"/>
          </w:tcPr>
          <w:p w:rsidR="008D1A8C" w:rsidRDefault="008D1A8C">
            <w:pPr>
              <w:jc w:val="center"/>
              <w:rPr>
                <w:rFonts w:ascii="仿宋" w:eastAsia="仿宋" w:hAnsi="仿宋" w:cs="仿宋"/>
              </w:rPr>
            </w:pPr>
          </w:p>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263" w:type="dxa"/>
            <w:vAlign w:val="center"/>
          </w:tcPr>
          <w:p w:rsidR="008D1A8C" w:rsidRDefault="008D1A8C">
            <w:pPr>
              <w:jc w:val="both"/>
              <w:rPr>
                <w:rFonts w:ascii="仿宋" w:eastAsia="仿宋" w:hAnsi="仿宋" w:cs="仿宋"/>
              </w:rPr>
            </w:pPr>
          </w:p>
          <w:p w:rsidR="008D1A8C" w:rsidRDefault="00396A3A">
            <w:pPr>
              <w:jc w:val="both"/>
              <w:rPr>
                <w:rFonts w:ascii="仿宋" w:eastAsia="仿宋" w:hAnsi="仿宋" w:cs="仿宋"/>
              </w:rPr>
            </w:pPr>
            <w:r>
              <w:rPr>
                <w:rFonts w:ascii="仿宋" w:eastAsia="仿宋" w:hAnsi="仿宋" w:cs="仿宋" w:hint="eastAsia"/>
              </w:rPr>
              <w:t>违法行为轻微并及时改正，没有造成危害后果的</w:t>
            </w:r>
          </w:p>
        </w:tc>
        <w:tc>
          <w:tcPr>
            <w:tcW w:w="4111" w:type="dxa"/>
            <w:vAlign w:val="center"/>
          </w:tcPr>
          <w:p w:rsidR="008D1A8C" w:rsidRDefault="008D1A8C">
            <w:pPr>
              <w:jc w:val="both"/>
              <w:rPr>
                <w:rFonts w:ascii="仿宋" w:eastAsia="仿宋" w:hAnsi="仿宋" w:cs="仿宋"/>
              </w:rPr>
            </w:pPr>
          </w:p>
          <w:p w:rsidR="008D1A8C" w:rsidRDefault="00396A3A">
            <w:pPr>
              <w:jc w:val="both"/>
              <w:rPr>
                <w:rFonts w:ascii="仿宋" w:eastAsia="仿宋" w:hAnsi="仿宋" w:cs="仿宋"/>
              </w:rPr>
            </w:pPr>
            <w:r>
              <w:rPr>
                <w:rFonts w:ascii="仿宋" w:eastAsia="仿宋" w:hAnsi="仿宋" w:cs="仿宋" w:hint="eastAsia"/>
              </w:rPr>
              <w:t>《药品不良反应报告和监测管理办法》第六十条第一项</w:t>
            </w:r>
            <w:r>
              <w:rPr>
                <w:rFonts w:ascii="仿宋" w:eastAsia="仿宋" w:hAnsi="仿宋" w:cs="仿宋" w:hint="eastAsia"/>
                <w:lang w:bidi="ar"/>
              </w:rPr>
              <w:t>、《陕西省规范行政处罚自由裁量权规定》</w:t>
            </w:r>
          </w:p>
        </w:tc>
        <w:tc>
          <w:tcPr>
            <w:tcW w:w="992" w:type="dxa"/>
          </w:tcPr>
          <w:p w:rsidR="008D1A8C" w:rsidRDefault="008D1A8C">
            <w:pPr>
              <w:rPr>
                <w:rFonts w:ascii="仿宋" w:eastAsia="仿宋" w:hAnsi="仿宋" w:cs="仿宋"/>
              </w:rPr>
            </w:pPr>
          </w:p>
        </w:tc>
      </w:tr>
      <w:tr w:rsidR="008D1A8C" w:rsidTr="007B4554">
        <w:trPr>
          <w:trHeight w:val="669"/>
          <w:jc w:val="center"/>
        </w:trPr>
        <w:tc>
          <w:tcPr>
            <w:tcW w:w="1014" w:type="dxa"/>
          </w:tcPr>
          <w:p w:rsidR="008D1A8C" w:rsidRDefault="008D1A8C" w:rsidP="007B4554">
            <w:pPr>
              <w:pStyle w:val="TableParagraph"/>
              <w:jc w:val="center"/>
              <w:rPr>
                <w:rFonts w:ascii="仿宋" w:eastAsia="仿宋" w:hAnsi="仿宋" w:cs="仿宋"/>
              </w:rPr>
            </w:pPr>
          </w:p>
          <w:p w:rsidR="008D1A8C" w:rsidRDefault="00396A3A" w:rsidP="007B4554">
            <w:pPr>
              <w:pStyle w:val="TableParagraph"/>
              <w:jc w:val="center"/>
              <w:rPr>
                <w:rFonts w:ascii="仿宋" w:eastAsia="仿宋" w:hAnsi="仿宋" w:cs="仿宋"/>
              </w:rPr>
            </w:pPr>
            <w:r>
              <w:rPr>
                <w:rFonts w:ascii="仿宋" w:eastAsia="仿宋" w:hAnsi="仿宋" w:cs="仿宋" w:hint="eastAsia"/>
              </w:rPr>
              <w:t>4</w:t>
            </w:r>
          </w:p>
        </w:tc>
        <w:tc>
          <w:tcPr>
            <w:tcW w:w="2958" w:type="dxa"/>
            <w:vAlign w:val="center"/>
          </w:tcPr>
          <w:p w:rsidR="008D1A8C" w:rsidRDefault="008D1A8C">
            <w:pPr>
              <w:jc w:val="both"/>
              <w:rPr>
                <w:rFonts w:ascii="仿宋" w:eastAsia="仿宋" w:hAnsi="仿宋" w:cs="仿宋"/>
              </w:rPr>
            </w:pPr>
          </w:p>
          <w:p w:rsidR="008D1A8C" w:rsidRDefault="00396A3A">
            <w:pPr>
              <w:jc w:val="both"/>
              <w:rPr>
                <w:rFonts w:ascii="仿宋" w:eastAsia="仿宋" w:hAnsi="仿宋" w:cs="仿宋"/>
              </w:rPr>
            </w:pPr>
            <w:r>
              <w:rPr>
                <w:rFonts w:ascii="仿宋" w:eastAsia="仿宋" w:hAnsi="仿宋" w:cs="仿宋" w:hint="eastAsia"/>
              </w:rPr>
              <w:t>医疗机构未按照规定建立医疗器械临床使用管理工作制度的。</w:t>
            </w:r>
          </w:p>
        </w:tc>
        <w:tc>
          <w:tcPr>
            <w:tcW w:w="1979" w:type="dxa"/>
            <w:vAlign w:val="center"/>
          </w:tcPr>
          <w:p w:rsidR="008D1A8C" w:rsidRDefault="008D1A8C">
            <w:pPr>
              <w:jc w:val="center"/>
              <w:rPr>
                <w:rFonts w:ascii="仿宋" w:eastAsia="仿宋" w:hAnsi="仿宋" w:cs="仿宋"/>
              </w:rPr>
            </w:pPr>
          </w:p>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263" w:type="dxa"/>
            <w:vAlign w:val="center"/>
          </w:tcPr>
          <w:p w:rsidR="008D1A8C" w:rsidRDefault="008D1A8C">
            <w:pPr>
              <w:jc w:val="both"/>
              <w:rPr>
                <w:rFonts w:ascii="仿宋" w:eastAsia="仿宋" w:hAnsi="仿宋" w:cs="仿宋"/>
              </w:rPr>
            </w:pPr>
          </w:p>
          <w:p w:rsidR="008D1A8C" w:rsidRDefault="00396A3A">
            <w:pPr>
              <w:jc w:val="both"/>
              <w:rPr>
                <w:rFonts w:ascii="仿宋" w:eastAsia="仿宋" w:hAnsi="仿宋" w:cs="仿宋"/>
              </w:rPr>
            </w:pPr>
            <w:r>
              <w:rPr>
                <w:rFonts w:ascii="仿宋" w:eastAsia="仿宋" w:hAnsi="仿宋" w:cs="仿宋" w:hint="eastAsia"/>
              </w:rPr>
              <w:t>违法行为轻微并及时改正，没有造成危害后果的</w:t>
            </w:r>
          </w:p>
        </w:tc>
        <w:tc>
          <w:tcPr>
            <w:tcW w:w="4111" w:type="dxa"/>
            <w:vAlign w:val="center"/>
          </w:tcPr>
          <w:p w:rsidR="008D1A8C" w:rsidRDefault="008D1A8C">
            <w:pPr>
              <w:jc w:val="both"/>
              <w:rPr>
                <w:rFonts w:ascii="仿宋" w:eastAsia="仿宋" w:hAnsi="仿宋" w:cs="仿宋"/>
              </w:rPr>
            </w:pPr>
          </w:p>
          <w:p w:rsidR="008D1A8C" w:rsidRDefault="00396A3A">
            <w:pPr>
              <w:jc w:val="both"/>
              <w:rPr>
                <w:rFonts w:ascii="仿宋" w:eastAsia="仿宋" w:hAnsi="仿宋" w:cs="仿宋"/>
              </w:rPr>
            </w:pPr>
            <w:r>
              <w:rPr>
                <w:rFonts w:ascii="仿宋" w:eastAsia="仿宋" w:hAnsi="仿宋" w:cs="仿宋" w:hint="eastAsia"/>
              </w:rPr>
              <w:t>《医疗器械临床使用管理办法》第四十五条第一项</w:t>
            </w:r>
            <w:r>
              <w:rPr>
                <w:rFonts w:ascii="仿宋" w:eastAsia="仿宋" w:hAnsi="仿宋" w:cs="仿宋" w:hint="eastAsia"/>
                <w:lang w:bidi="ar"/>
              </w:rPr>
              <w:t>、《陕西省规范行政处罚自由裁量权规定》</w:t>
            </w:r>
          </w:p>
        </w:tc>
        <w:tc>
          <w:tcPr>
            <w:tcW w:w="992" w:type="dxa"/>
          </w:tcPr>
          <w:p w:rsidR="008D1A8C" w:rsidRDefault="008D1A8C">
            <w:pPr>
              <w:rPr>
                <w:rFonts w:ascii="仿宋" w:eastAsia="仿宋" w:hAnsi="仿宋" w:cs="仿宋"/>
              </w:rPr>
            </w:pPr>
          </w:p>
        </w:tc>
      </w:tr>
      <w:tr w:rsidR="008D1A8C" w:rsidTr="007B4554">
        <w:trPr>
          <w:trHeight w:val="669"/>
          <w:jc w:val="center"/>
        </w:trPr>
        <w:tc>
          <w:tcPr>
            <w:tcW w:w="1014" w:type="dxa"/>
            <w:vAlign w:val="center"/>
          </w:tcPr>
          <w:p w:rsidR="008D1A8C" w:rsidRDefault="00396A3A" w:rsidP="007B4554">
            <w:pPr>
              <w:pStyle w:val="TableParagraph"/>
              <w:ind w:firstLineChars="200" w:firstLine="420"/>
              <w:rPr>
                <w:rFonts w:ascii="仿宋" w:eastAsia="仿宋" w:hAnsi="仿宋" w:cs="仿宋"/>
              </w:rPr>
            </w:pPr>
            <w:r>
              <w:rPr>
                <w:rFonts w:ascii="仿宋" w:eastAsia="仿宋" w:hAnsi="仿宋" w:cs="仿宋" w:hint="eastAsia"/>
              </w:rPr>
              <w:t>5</w:t>
            </w:r>
          </w:p>
        </w:tc>
        <w:tc>
          <w:tcPr>
            <w:tcW w:w="2958" w:type="dxa"/>
            <w:vAlign w:val="center"/>
          </w:tcPr>
          <w:p w:rsidR="008D1A8C" w:rsidRDefault="00396A3A">
            <w:pPr>
              <w:jc w:val="both"/>
              <w:rPr>
                <w:rFonts w:ascii="仿宋" w:eastAsia="仿宋" w:hAnsi="仿宋" w:cs="仿宋"/>
              </w:rPr>
            </w:pPr>
            <w:r>
              <w:rPr>
                <w:rFonts w:ascii="仿宋" w:eastAsia="仿宋" w:hAnsi="仿宋" w:cs="仿宋" w:hint="eastAsia"/>
              </w:rPr>
              <w:t>医疗机构未按照规定设立医疗器械临床使用管理委员会或者配备专（兼）职人员负责机构医疗器械临床使用管理工作的。</w:t>
            </w:r>
          </w:p>
        </w:tc>
        <w:tc>
          <w:tcPr>
            <w:tcW w:w="1979" w:type="dxa"/>
            <w:vAlign w:val="center"/>
          </w:tcPr>
          <w:p w:rsidR="008D1A8C" w:rsidRDefault="008D1A8C">
            <w:pPr>
              <w:jc w:val="center"/>
              <w:rPr>
                <w:rFonts w:ascii="仿宋" w:eastAsia="仿宋" w:hAnsi="仿宋" w:cs="仿宋"/>
              </w:rPr>
            </w:pPr>
          </w:p>
          <w:p w:rsidR="008D1A8C" w:rsidRDefault="008D1A8C">
            <w:pPr>
              <w:jc w:val="center"/>
              <w:rPr>
                <w:rFonts w:ascii="仿宋" w:eastAsia="仿宋" w:hAnsi="仿宋" w:cs="仿宋"/>
              </w:rPr>
            </w:pPr>
          </w:p>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263" w:type="dxa"/>
            <w:vAlign w:val="center"/>
          </w:tcPr>
          <w:p w:rsidR="008D1A8C" w:rsidRDefault="008D1A8C">
            <w:pPr>
              <w:pStyle w:val="TableParagraph"/>
              <w:jc w:val="both"/>
              <w:rPr>
                <w:rFonts w:ascii="仿宋" w:eastAsia="仿宋" w:hAnsi="仿宋" w:cs="仿宋"/>
              </w:rPr>
            </w:pPr>
          </w:p>
          <w:p w:rsidR="008D1A8C" w:rsidRDefault="00396A3A">
            <w:pPr>
              <w:pStyle w:val="TableParagraph"/>
              <w:jc w:val="both"/>
              <w:rPr>
                <w:rFonts w:ascii="仿宋" w:eastAsia="仿宋" w:hAnsi="仿宋" w:cs="仿宋"/>
              </w:rPr>
            </w:pPr>
            <w:r>
              <w:rPr>
                <w:rFonts w:ascii="仿宋" w:eastAsia="仿宋" w:hAnsi="仿宋" w:cs="仿宋" w:hint="eastAsia"/>
              </w:rPr>
              <w:t>违法行为轻微并及时改正，没有造成危害后果的</w:t>
            </w:r>
          </w:p>
        </w:tc>
        <w:tc>
          <w:tcPr>
            <w:tcW w:w="4111" w:type="dxa"/>
            <w:vAlign w:val="center"/>
          </w:tcPr>
          <w:p w:rsidR="008D1A8C" w:rsidRDefault="008D1A8C">
            <w:pPr>
              <w:jc w:val="both"/>
              <w:rPr>
                <w:rFonts w:ascii="仿宋" w:eastAsia="仿宋" w:hAnsi="仿宋" w:cs="仿宋"/>
              </w:rPr>
            </w:pPr>
          </w:p>
          <w:p w:rsidR="008D1A8C" w:rsidRDefault="00396A3A">
            <w:pPr>
              <w:jc w:val="both"/>
              <w:rPr>
                <w:rFonts w:ascii="仿宋" w:eastAsia="仿宋" w:hAnsi="仿宋" w:cs="仿宋"/>
              </w:rPr>
            </w:pPr>
            <w:r>
              <w:rPr>
                <w:rFonts w:ascii="仿宋" w:eastAsia="仿宋" w:hAnsi="仿宋" w:cs="仿宋" w:hint="eastAsia"/>
              </w:rPr>
              <w:t>《医疗器械临床使用管理办法》第四十五条第二项</w:t>
            </w:r>
            <w:r>
              <w:rPr>
                <w:rFonts w:ascii="仿宋" w:eastAsia="仿宋" w:hAnsi="仿宋" w:cs="仿宋" w:hint="eastAsia"/>
                <w:lang w:bidi="ar"/>
              </w:rPr>
              <w:t>、《陕西省规范行政处罚自由裁量权规定》</w:t>
            </w:r>
          </w:p>
          <w:p w:rsidR="008D1A8C" w:rsidRDefault="008D1A8C">
            <w:pPr>
              <w:pStyle w:val="TableParagraph"/>
              <w:jc w:val="both"/>
              <w:rPr>
                <w:rFonts w:ascii="仿宋" w:eastAsia="仿宋" w:hAnsi="仿宋" w:cs="仿宋"/>
              </w:rPr>
            </w:pPr>
          </w:p>
        </w:tc>
        <w:tc>
          <w:tcPr>
            <w:tcW w:w="992" w:type="dxa"/>
          </w:tcPr>
          <w:p w:rsidR="008D1A8C" w:rsidRDefault="008D1A8C">
            <w:pPr>
              <w:rPr>
                <w:rFonts w:ascii="仿宋" w:eastAsia="仿宋" w:hAnsi="仿宋" w:cs="仿宋"/>
              </w:rPr>
            </w:pPr>
          </w:p>
        </w:tc>
      </w:tr>
      <w:tr w:rsidR="008D1A8C" w:rsidTr="007B4554">
        <w:trPr>
          <w:trHeight w:val="669"/>
          <w:jc w:val="center"/>
        </w:trPr>
        <w:tc>
          <w:tcPr>
            <w:tcW w:w="1014" w:type="dxa"/>
            <w:vAlign w:val="center"/>
          </w:tcPr>
          <w:p w:rsidR="008D1A8C" w:rsidRDefault="008D1A8C">
            <w:pPr>
              <w:pStyle w:val="TableParagraph"/>
              <w:jc w:val="center"/>
              <w:rPr>
                <w:rFonts w:ascii="仿宋" w:eastAsia="仿宋" w:hAnsi="仿宋" w:cs="仿宋"/>
              </w:rPr>
            </w:pPr>
          </w:p>
          <w:p w:rsidR="008D1A8C" w:rsidRDefault="008D1A8C">
            <w:pPr>
              <w:pStyle w:val="TableParagraph"/>
              <w:jc w:val="center"/>
              <w:rPr>
                <w:rFonts w:ascii="仿宋" w:eastAsia="仿宋" w:hAnsi="仿宋" w:cs="仿宋"/>
              </w:rPr>
            </w:pPr>
          </w:p>
          <w:p w:rsidR="008D1A8C" w:rsidRDefault="00396A3A">
            <w:pPr>
              <w:pStyle w:val="TableParagraph"/>
              <w:jc w:val="center"/>
              <w:rPr>
                <w:rFonts w:ascii="仿宋" w:eastAsia="仿宋" w:hAnsi="仿宋" w:cs="仿宋"/>
              </w:rPr>
            </w:pPr>
            <w:r>
              <w:rPr>
                <w:rFonts w:ascii="仿宋" w:eastAsia="仿宋" w:hAnsi="仿宋" w:cs="仿宋" w:hint="eastAsia"/>
              </w:rPr>
              <w:t>6</w:t>
            </w:r>
          </w:p>
        </w:tc>
        <w:tc>
          <w:tcPr>
            <w:tcW w:w="2958" w:type="dxa"/>
            <w:vAlign w:val="center"/>
          </w:tcPr>
          <w:p w:rsidR="008D1A8C" w:rsidRDefault="008D1A8C">
            <w:pPr>
              <w:pStyle w:val="TableParagraph"/>
              <w:jc w:val="both"/>
              <w:rPr>
                <w:rFonts w:ascii="仿宋" w:eastAsia="仿宋" w:hAnsi="仿宋" w:cs="仿宋"/>
              </w:rPr>
            </w:pPr>
          </w:p>
          <w:p w:rsidR="008D1A8C" w:rsidRDefault="00396A3A">
            <w:pPr>
              <w:pStyle w:val="TableParagraph"/>
              <w:jc w:val="both"/>
              <w:rPr>
                <w:rFonts w:ascii="仿宋" w:eastAsia="仿宋" w:hAnsi="仿宋" w:cs="仿宋"/>
              </w:rPr>
            </w:pPr>
            <w:r>
              <w:rPr>
                <w:rFonts w:ascii="仿宋" w:eastAsia="仿宋" w:hAnsi="仿宋" w:cs="仿宋" w:hint="eastAsia"/>
              </w:rPr>
              <w:t>医疗机构逾期不校验《医疗机构执业许可证》仍从事诊疗活动</w:t>
            </w:r>
          </w:p>
        </w:tc>
        <w:tc>
          <w:tcPr>
            <w:tcW w:w="1979" w:type="dxa"/>
            <w:vAlign w:val="center"/>
          </w:tcPr>
          <w:p w:rsidR="008D1A8C" w:rsidRDefault="008D1A8C">
            <w:pPr>
              <w:jc w:val="center"/>
              <w:rPr>
                <w:rFonts w:ascii="仿宋" w:eastAsia="仿宋" w:hAnsi="仿宋" w:cs="仿宋"/>
              </w:rPr>
            </w:pPr>
          </w:p>
          <w:p w:rsidR="008D1A8C" w:rsidRDefault="00396A3A">
            <w:pPr>
              <w:jc w:val="center"/>
              <w:rPr>
                <w:rFonts w:ascii="仿宋" w:eastAsia="仿宋" w:hAnsi="仿宋" w:cs="仿宋"/>
              </w:rPr>
            </w:pPr>
            <w:r>
              <w:rPr>
                <w:rFonts w:ascii="仿宋" w:eastAsia="仿宋" w:hAnsi="仿宋" w:cs="仿宋" w:hint="eastAsia"/>
              </w:rPr>
              <w:t>卫生健康行政部门</w:t>
            </w:r>
          </w:p>
          <w:p w:rsidR="008D1A8C" w:rsidRDefault="008D1A8C">
            <w:pPr>
              <w:pStyle w:val="TableParagraph"/>
              <w:jc w:val="center"/>
              <w:rPr>
                <w:rFonts w:ascii="仿宋" w:eastAsia="仿宋" w:hAnsi="仿宋" w:cs="仿宋"/>
              </w:rPr>
            </w:pPr>
          </w:p>
        </w:tc>
        <w:tc>
          <w:tcPr>
            <w:tcW w:w="3263" w:type="dxa"/>
            <w:vAlign w:val="center"/>
          </w:tcPr>
          <w:p w:rsidR="008D1A8C" w:rsidRDefault="008D1A8C">
            <w:pPr>
              <w:pStyle w:val="TableParagraph"/>
              <w:jc w:val="both"/>
              <w:rPr>
                <w:rFonts w:ascii="仿宋" w:eastAsia="仿宋" w:hAnsi="仿宋" w:cs="仿宋"/>
              </w:rPr>
            </w:pPr>
          </w:p>
          <w:p w:rsidR="008D1A8C" w:rsidRDefault="00396A3A">
            <w:pPr>
              <w:pStyle w:val="TableParagraph"/>
              <w:jc w:val="both"/>
              <w:rPr>
                <w:rFonts w:ascii="仿宋" w:eastAsia="仿宋" w:hAnsi="仿宋" w:cs="仿宋"/>
              </w:rPr>
            </w:pPr>
            <w:r>
              <w:rPr>
                <w:rFonts w:ascii="仿宋" w:eastAsia="仿宋" w:hAnsi="仿宋" w:cs="仿宋" w:hint="eastAsia"/>
              </w:rPr>
              <w:t>在限期内补办校验手续</w:t>
            </w:r>
          </w:p>
        </w:tc>
        <w:tc>
          <w:tcPr>
            <w:tcW w:w="4111" w:type="dxa"/>
            <w:vAlign w:val="center"/>
          </w:tcPr>
          <w:p w:rsidR="008D1A8C" w:rsidRDefault="00396A3A">
            <w:pPr>
              <w:jc w:val="both"/>
              <w:rPr>
                <w:rFonts w:ascii="仿宋" w:eastAsia="仿宋" w:hAnsi="仿宋" w:cs="仿宋"/>
              </w:rPr>
            </w:pPr>
            <w:r>
              <w:rPr>
                <w:rFonts w:ascii="仿宋" w:eastAsia="仿宋" w:hAnsi="仿宋" w:cs="仿宋" w:hint="eastAsia"/>
              </w:rPr>
              <w:t>1.《医疗机构管理条例》（1994年2月国务院令第149号发布，2016年2月国务院令第666号修正）第四十四条，2022年，国务院令第752号《国务院关于修改和废止部分行政法规的决定》对《医疗机构管理条例》的部分条款予以修改，决定自2022年5月1日起施行）</w:t>
            </w:r>
          </w:p>
          <w:p w:rsidR="008D1A8C" w:rsidRDefault="00396A3A">
            <w:pPr>
              <w:jc w:val="both"/>
              <w:rPr>
                <w:rFonts w:ascii="仿宋" w:eastAsia="仿宋" w:hAnsi="仿宋" w:cs="仿宋"/>
              </w:rPr>
            </w:pPr>
            <w:r>
              <w:rPr>
                <w:rFonts w:ascii="仿宋" w:eastAsia="仿宋" w:hAnsi="仿宋" w:cs="仿宋" w:hint="eastAsia"/>
              </w:rPr>
              <w:t>2.</w:t>
            </w:r>
            <w:r>
              <w:rPr>
                <w:rFonts w:ascii="仿宋" w:eastAsia="仿宋" w:hAnsi="仿宋" w:cs="仿宋" w:hint="eastAsia"/>
                <w:spacing w:val="-6"/>
              </w:rPr>
              <w:t>《医疗机构管理条例实施细则》（1994年8月发布，2017年2月卫生部令第35号修改）第七十八条。</w:t>
            </w:r>
            <w:r>
              <w:rPr>
                <w:rFonts w:ascii="仿宋" w:eastAsia="仿宋" w:hAnsi="仿宋" w:cs="仿宋" w:hint="eastAsia"/>
                <w:lang w:bidi="ar"/>
              </w:rPr>
              <w:t>《陕西省规范行政处罚自由裁量权规定》</w:t>
            </w:r>
          </w:p>
        </w:tc>
        <w:tc>
          <w:tcPr>
            <w:tcW w:w="992" w:type="dxa"/>
          </w:tcPr>
          <w:p w:rsidR="008D1A8C" w:rsidRDefault="008D1A8C">
            <w:pPr>
              <w:rPr>
                <w:rFonts w:ascii="仿宋" w:eastAsia="仿宋" w:hAnsi="仿宋" w:cs="仿宋"/>
              </w:rPr>
            </w:pPr>
          </w:p>
        </w:tc>
      </w:tr>
      <w:tr w:rsidR="008D1A8C" w:rsidTr="007B4554">
        <w:trPr>
          <w:trHeight w:val="669"/>
          <w:jc w:val="center"/>
        </w:trPr>
        <w:tc>
          <w:tcPr>
            <w:tcW w:w="1014" w:type="dxa"/>
          </w:tcPr>
          <w:p w:rsidR="008D1A8C" w:rsidRDefault="008D1A8C">
            <w:pPr>
              <w:pStyle w:val="TableParagraph"/>
              <w:jc w:val="center"/>
              <w:rPr>
                <w:rFonts w:ascii="仿宋" w:eastAsia="仿宋" w:hAnsi="仿宋" w:cs="仿宋"/>
              </w:rPr>
            </w:pPr>
          </w:p>
          <w:p w:rsidR="008D1A8C" w:rsidRDefault="008D1A8C">
            <w:pPr>
              <w:pStyle w:val="TableParagraph"/>
              <w:jc w:val="center"/>
              <w:rPr>
                <w:rFonts w:ascii="仿宋" w:eastAsia="仿宋" w:hAnsi="仿宋" w:cs="仿宋"/>
              </w:rPr>
            </w:pPr>
          </w:p>
          <w:p w:rsidR="008D1A8C" w:rsidRDefault="00396A3A">
            <w:pPr>
              <w:pStyle w:val="TableParagraph"/>
              <w:jc w:val="center"/>
              <w:rPr>
                <w:rFonts w:ascii="仿宋" w:eastAsia="仿宋" w:hAnsi="仿宋" w:cs="仿宋"/>
              </w:rPr>
            </w:pPr>
            <w:r>
              <w:rPr>
                <w:rFonts w:ascii="仿宋" w:eastAsia="仿宋" w:hAnsi="仿宋" w:cs="仿宋" w:hint="eastAsia"/>
              </w:rPr>
              <w:t>7</w:t>
            </w:r>
          </w:p>
        </w:tc>
        <w:tc>
          <w:tcPr>
            <w:tcW w:w="2958" w:type="dxa"/>
            <w:vAlign w:val="center"/>
          </w:tcPr>
          <w:p w:rsidR="008D1A8C" w:rsidRDefault="008D1A8C">
            <w:pPr>
              <w:pStyle w:val="TableParagraph"/>
              <w:jc w:val="both"/>
              <w:rPr>
                <w:rFonts w:ascii="仿宋" w:eastAsia="仿宋" w:hAnsi="仿宋" w:cs="仿宋"/>
              </w:rPr>
            </w:pPr>
          </w:p>
          <w:p w:rsidR="008D1A8C" w:rsidRDefault="00396A3A">
            <w:pPr>
              <w:pStyle w:val="TableParagraph"/>
              <w:jc w:val="both"/>
              <w:rPr>
                <w:rFonts w:ascii="仿宋" w:eastAsia="仿宋" w:hAnsi="仿宋" w:cs="仿宋"/>
              </w:rPr>
            </w:pPr>
            <w:r>
              <w:rPr>
                <w:rFonts w:ascii="仿宋" w:eastAsia="仿宋" w:hAnsi="仿宋" w:cs="仿宋" w:hint="eastAsia"/>
              </w:rPr>
              <w:t>医疗机构有《抗菌药物临床应用管理办法》第四十九条相关规定的行为</w:t>
            </w:r>
          </w:p>
        </w:tc>
        <w:tc>
          <w:tcPr>
            <w:tcW w:w="1979" w:type="dxa"/>
            <w:vAlign w:val="center"/>
          </w:tcPr>
          <w:p w:rsidR="008D1A8C" w:rsidRDefault="008D1A8C">
            <w:pPr>
              <w:jc w:val="center"/>
              <w:rPr>
                <w:rFonts w:ascii="仿宋" w:eastAsia="仿宋" w:hAnsi="仿宋" w:cs="仿宋"/>
              </w:rPr>
            </w:pPr>
          </w:p>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263" w:type="dxa"/>
            <w:vAlign w:val="center"/>
          </w:tcPr>
          <w:p w:rsidR="008D1A8C" w:rsidRDefault="008D1A8C">
            <w:pPr>
              <w:pStyle w:val="TableParagraph"/>
              <w:jc w:val="both"/>
              <w:rPr>
                <w:rFonts w:ascii="仿宋" w:eastAsia="仿宋" w:hAnsi="仿宋" w:cs="仿宋"/>
              </w:rPr>
            </w:pPr>
          </w:p>
          <w:p w:rsidR="008D1A8C" w:rsidRDefault="00396A3A">
            <w:pPr>
              <w:pStyle w:val="TableParagraph"/>
              <w:jc w:val="both"/>
              <w:rPr>
                <w:rFonts w:ascii="仿宋" w:eastAsia="仿宋" w:hAnsi="仿宋" w:cs="仿宋"/>
              </w:rPr>
            </w:pPr>
            <w:r>
              <w:rPr>
                <w:rFonts w:ascii="仿宋" w:eastAsia="仿宋" w:hAnsi="仿宋" w:cs="仿宋" w:hint="eastAsia"/>
              </w:rPr>
              <w:t>在限期内改正</w:t>
            </w:r>
          </w:p>
        </w:tc>
        <w:tc>
          <w:tcPr>
            <w:tcW w:w="4111" w:type="dxa"/>
            <w:vAlign w:val="center"/>
          </w:tcPr>
          <w:p w:rsidR="008D1A8C" w:rsidRDefault="00396A3A">
            <w:pPr>
              <w:jc w:val="both"/>
              <w:rPr>
                <w:rFonts w:ascii="仿宋" w:eastAsia="仿宋" w:hAnsi="仿宋" w:cs="仿宋"/>
              </w:rPr>
            </w:pPr>
            <w:r>
              <w:rPr>
                <w:rFonts w:ascii="仿宋" w:eastAsia="仿宋" w:hAnsi="仿宋" w:cs="仿宋" w:hint="eastAsia"/>
              </w:rPr>
              <w:t>《抗菌药物临床应用管理办法》（2012年2月卫生部令第84号通过）第四十九条</w:t>
            </w:r>
          </w:p>
        </w:tc>
        <w:tc>
          <w:tcPr>
            <w:tcW w:w="992" w:type="dxa"/>
          </w:tcPr>
          <w:p w:rsidR="008D1A8C" w:rsidRDefault="008D1A8C">
            <w:pPr>
              <w:rPr>
                <w:rFonts w:ascii="仿宋" w:eastAsia="仿宋" w:hAnsi="仿宋" w:cs="仿宋"/>
              </w:rPr>
            </w:pPr>
          </w:p>
        </w:tc>
      </w:tr>
      <w:tr w:rsidR="008D1A8C" w:rsidTr="007B4554">
        <w:trPr>
          <w:trHeight w:val="579"/>
          <w:jc w:val="center"/>
        </w:trPr>
        <w:tc>
          <w:tcPr>
            <w:tcW w:w="14317" w:type="dxa"/>
            <w:gridSpan w:val="6"/>
          </w:tcPr>
          <w:p w:rsidR="008D1A8C" w:rsidRDefault="00396A3A">
            <w:pPr>
              <w:spacing w:before="172" w:line="219" w:lineRule="auto"/>
              <w:ind w:left="35"/>
              <w:rPr>
                <w:rFonts w:ascii="仿宋" w:eastAsia="仿宋" w:hAnsi="仿宋" w:cs="仿宋"/>
              </w:rPr>
            </w:pPr>
            <w:r>
              <w:rPr>
                <w:rFonts w:ascii="仿宋" w:eastAsia="仿宋" w:hAnsi="仿宋" w:cs="仿宋" w:hint="eastAsia"/>
                <w:spacing w:val="1"/>
              </w:rPr>
              <w:t>二、下列违法行为初次违法且危害后果轻微并及时改正的，不予</w:t>
            </w:r>
            <w:r>
              <w:rPr>
                <w:rFonts w:ascii="仿宋" w:eastAsia="仿宋" w:hAnsi="仿宋" w:cs="仿宋" w:hint="eastAsia"/>
              </w:rPr>
              <w:t>行政处罚</w:t>
            </w:r>
          </w:p>
        </w:tc>
      </w:tr>
      <w:tr w:rsidR="008D1A8C" w:rsidTr="007B4554">
        <w:trPr>
          <w:trHeight w:val="469"/>
          <w:jc w:val="center"/>
        </w:trPr>
        <w:tc>
          <w:tcPr>
            <w:tcW w:w="1014" w:type="dxa"/>
          </w:tcPr>
          <w:p w:rsidR="008D1A8C" w:rsidRDefault="00396A3A">
            <w:pPr>
              <w:spacing w:before="125" w:line="221" w:lineRule="auto"/>
              <w:ind w:left="255"/>
              <w:rPr>
                <w:rFonts w:ascii="仿宋" w:eastAsia="仿宋" w:hAnsi="仿宋" w:cs="仿宋"/>
              </w:rPr>
            </w:pPr>
            <w:r>
              <w:rPr>
                <w:rFonts w:ascii="仿宋" w:eastAsia="仿宋" w:hAnsi="仿宋" w:cs="仿宋" w:hint="eastAsia"/>
                <w:spacing w:val="7"/>
              </w:rPr>
              <w:t>序号</w:t>
            </w:r>
          </w:p>
        </w:tc>
        <w:tc>
          <w:tcPr>
            <w:tcW w:w="2958" w:type="dxa"/>
          </w:tcPr>
          <w:p w:rsidR="008D1A8C" w:rsidRDefault="00396A3A">
            <w:pPr>
              <w:spacing w:before="124" w:line="220" w:lineRule="auto"/>
              <w:ind w:left="751"/>
              <w:rPr>
                <w:rFonts w:ascii="仿宋" w:eastAsia="仿宋" w:hAnsi="仿宋" w:cs="仿宋"/>
              </w:rPr>
            </w:pPr>
            <w:r>
              <w:rPr>
                <w:rFonts w:ascii="仿宋" w:eastAsia="仿宋" w:hAnsi="仿宋" w:cs="仿宋" w:hint="eastAsia"/>
                <w:spacing w:val="2"/>
              </w:rPr>
              <w:t>行政处罚事项</w:t>
            </w:r>
          </w:p>
        </w:tc>
        <w:tc>
          <w:tcPr>
            <w:tcW w:w="1979" w:type="dxa"/>
          </w:tcPr>
          <w:p w:rsidR="008D1A8C" w:rsidRDefault="00396A3A">
            <w:pPr>
              <w:spacing w:before="122" w:line="219" w:lineRule="auto"/>
              <w:ind w:left="503"/>
              <w:rPr>
                <w:rFonts w:ascii="仿宋" w:eastAsia="仿宋" w:hAnsi="仿宋" w:cs="仿宋"/>
              </w:rPr>
            </w:pPr>
            <w:r>
              <w:rPr>
                <w:rFonts w:ascii="仿宋" w:eastAsia="仿宋" w:hAnsi="仿宋" w:cs="仿宋" w:hint="eastAsia"/>
                <w:spacing w:val="2"/>
              </w:rPr>
              <w:t>实施机关</w:t>
            </w:r>
          </w:p>
        </w:tc>
        <w:tc>
          <w:tcPr>
            <w:tcW w:w="3263" w:type="dxa"/>
          </w:tcPr>
          <w:p w:rsidR="008D1A8C" w:rsidRDefault="00396A3A">
            <w:pPr>
              <w:spacing w:before="123" w:line="219" w:lineRule="auto"/>
              <w:ind w:left="953"/>
              <w:rPr>
                <w:rFonts w:ascii="仿宋" w:eastAsia="仿宋" w:hAnsi="仿宋" w:cs="仿宋"/>
              </w:rPr>
            </w:pPr>
            <w:r>
              <w:rPr>
                <w:rFonts w:ascii="仿宋" w:eastAsia="仿宋" w:hAnsi="仿宋" w:cs="仿宋" w:hint="eastAsia"/>
                <w:spacing w:val="1"/>
              </w:rPr>
              <w:t>不予处罚适用条件</w:t>
            </w:r>
          </w:p>
        </w:tc>
        <w:tc>
          <w:tcPr>
            <w:tcW w:w="4111" w:type="dxa"/>
          </w:tcPr>
          <w:p w:rsidR="008D1A8C" w:rsidRDefault="00396A3A">
            <w:pPr>
              <w:spacing w:before="122" w:line="219" w:lineRule="auto"/>
              <w:ind w:left="1147"/>
              <w:rPr>
                <w:rFonts w:ascii="仿宋" w:eastAsia="仿宋" w:hAnsi="仿宋" w:cs="仿宋"/>
              </w:rPr>
            </w:pPr>
            <w:r>
              <w:rPr>
                <w:rFonts w:ascii="仿宋" w:eastAsia="仿宋" w:hAnsi="仿宋" w:cs="仿宋" w:hint="eastAsia"/>
                <w:spacing w:val="3"/>
              </w:rPr>
              <w:t>法律依据</w:t>
            </w:r>
          </w:p>
        </w:tc>
        <w:tc>
          <w:tcPr>
            <w:tcW w:w="992" w:type="dxa"/>
          </w:tcPr>
          <w:p w:rsidR="008D1A8C" w:rsidRDefault="00396A3A">
            <w:pPr>
              <w:spacing w:before="125" w:line="221" w:lineRule="auto"/>
              <w:ind w:left="348"/>
              <w:rPr>
                <w:rFonts w:ascii="仿宋" w:eastAsia="仿宋" w:hAnsi="仿宋" w:cs="仿宋"/>
              </w:rPr>
            </w:pPr>
            <w:r>
              <w:rPr>
                <w:rFonts w:ascii="仿宋" w:eastAsia="仿宋" w:hAnsi="仿宋" w:cs="仿宋" w:hint="eastAsia"/>
                <w:spacing w:val="6"/>
              </w:rPr>
              <w:t>备注</w:t>
            </w:r>
          </w:p>
        </w:tc>
      </w:tr>
      <w:tr w:rsidR="008D1A8C" w:rsidTr="007B4554">
        <w:trPr>
          <w:trHeight w:val="1622"/>
          <w:jc w:val="center"/>
        </w:trPr>
        <w:tc>
          <w:tcPr>
            <w:tcW w:w="1014" w:type="dxa"/>
            <w:vAlign w:val="center"/>
          </w:tcPr>
          <w:p w:rsidR="008D1A8C" w:rsidRDefault="00396A3A" w:rsidP="008A3EF5">
            <w:pPr>
              <w:jc w:val="center"/>
              <w:rPr>
                <w:rFonts w:ascii="仿宋" w:eastAsia="仿宋" w:hAnsi="仿宋" w:cs="仿宋"/>
              </w:rPr>
            </w:pPr>
            <w:r>
              <w:rPr>
                <w:rFonts w:ascii="仿宋" w:eastAsia="仿宋" w:hAnsi="仿宋" w:cs="仿宋" w:hint="eastAsia"/>
              </w:rPr>
              <w:t>1</w:t>
            </w:r>
          </w:p>
        </w:tc>
        <w:tc>
          <w:tcPr>
            <w:tcW w:w="2958" w:type="dxa"/>
            <w:vAlign w:val="center"/>
          </w:tcPr>
          <w:p w:rsidR="008D1A8C" w:rsidRDefault="00396A3A" w:rsidP="008A3EF5">
            <w:pPr>
              <w:jc w:val="both"/>
              <w:rPr>
                <w:rFonts w:ascii="仿宋" w:eastAsia="仿宋" w:hAnsi="仿宋" w:cs="仿宋"/>
              </w:rPr>
            </w:pPr>
            <w:r>
              <w:rPr>
                <w:rFonts w:ascii="仿宋" w:eastAsia="仿宋" w:hAnsi="仿宋" w:cs="仿宋" w:hint="eastAsia"/>
              </w:rPr>
              <w:t>放射单位未给放射工作人员办理放射工作人员证</w:t>
            </w:r>
          </w:p>
        </w:tc>
        <w:tc>
          <w:tcPr>
            <w:tcW w:w="1979" w:type="dxa"/>
            <w:vAlign w:val="center"/>
          </w:tcPr>
          <w:p w:rsidR="008D1A8C" w:rsidRDefault="00396A3A" w:rsidP="008A3EF5">
            <w:pPr>
              <w:jc w:val="both"/>
              <w:rPr>
                <w:rFonts w:ascii="仿宋" w:eastAsia="仿宋" w:hAnsi="仿宋" w:cs="仿宋"/>
              </w:rPr>
            </w:pPr>
            <w:r>
              <w:rPr>
                <w:rFonts w:ascii="仿宋" w:eastAsia="仿宋" w:hAnsi="仿宋" w:cs="仿宋" w:hint="eastAsia"/>
              </w:rPr>
              <w:t>卫生健康行政部门</w:t>
            </w:r>
          </w:p>
        </w:tc>
        <w:tc>
          <w:tcPr>
            <w:tcW w:w="3263" w:type="dxa"/>
            <w:vAlign w:val="center"/>
          </w:tcPr>
          <w:p w:rsidR="008D1A8C" w:rsidRDefault="00396A3A" w:rsidP="008A3EF5">
            <w:pPr>
              <w:jc w:val="both"/>
              <w:rPr>
                <w:rFonts w:ascii="仿宋" w:eastAsia="仿宋" w:hAnsi="仿宋" w:cs="仿宋"/>
              </w:rPr>
            </w:pPr>
            <w:r>
              <w:rPr>
                <w:rFonts w:ascii="仿宋" w:eastAsia="仿宋" w:hAnsi="仿宋" w:cs="仿宋" w:hint="eastAsia"/>
              </w:rPr>
              <w:t>1、年满十八周岁；2、已进行上岗前职业健康体检并符合国家相关标准；3、首次培训考试合格</w:t>
            </w:r>
          </w:p>
        </w:tc>
        <w:tc>
          <w:tcPr>
            <w:tcW w:w="4111" w:type="dxa"/>
            <w:vAlign w:val="center"/>
          </w:tcPr>
          <w:p w:rsidR="008D1A8C" w:rsidRDefault="00396A3A" w:rsidP="008A3EF5">
            <w:pPr>
              <w:jc w:val="both"/>
              <w:rPr>
                <w:rFonts w:ascii="仿宋" w:eastAsia="仿宋" w:hAnsi="仿宋" w:cs="仿宋"/>
              </w:rPr>
            </w:pPr>
            <w:r>
              <w:rPr>
                <w:rFonts w:ascii="仿宋" w:eastAsia="仿宋" w:hAnsi="仿宋" w:cs="仿宋" w:hint="eastAsia"/>
              </w:rPr>
              <w:t>《放射工作人员职业健康管理办法》第三十九条</w:t>
            </w:r>
          </w:p>
        </w:tc>
        <w:tc>
          <w:tcPr>
            <w:tcW w:w="992" w:type="dxa"/>
          </w:tcPr>
          <w:p w:rsidR="008D1A8C" w:rsidRDefault="00396A3A">
            <w:pPr>
              <w:rPr>
                <w:rFonts w:ascii="仿宋" w:eastAsia="仿宋" w:hAnsi="仿宋" w:cs="仿宋"/>
              </w:rPr>
            </w:pPr>
            <w:r>
              <w:rPr>
                <w:rFonts w:ascii="仿宋" w:eastAsia="仿宋" w:hAnsi="仿宋" w:cs="仿宋" w:hint="eastAsia"/>
              </w:rPr>
              <w:t>参照《陕西省卫生计生行政处罚自由裁量权指导规则》处理</w:t>
            </w:r>
          </w:p>
        </w:tc>
      </w:tr>
      <w:tr w:rsidR="008D1A8C" w:rsidTr="007B4554">
        <w:trPr>
          <w:trHeight w:val="1673"/>
          <w:jc w:val="center"/>
        </w:trPr>
        <w:tc>
          <w:tcPr>
            <w:tcW w:w="1014" w:type="dxa"/>
            <w:vAlign w:val="center"/>
          </w:tcPr>
          <w:p w:rsidR="008D1A8C" w:rsidRDefault="008D1A8C" w:rsidP="008A3EF5">
            <w:pPr>
              <w:jc w:val="center"/>
              <w:rPr>
                <w:rFonts w:ascii="仿宋" w:eastAsia="仿宋" w:hAnsi="仿宋" w:cs="仿宋"/>
              </w:rPr>
            </w:pPr>
          </w:p>
          <w:p w:rsidR="008D1A8C" w:rsidRDefault="00396A3A" w:rsidP="008A3EF5">
            <w:pPr>
              <w:jc w:val="center"/>
              <w:rPr>
                <w:rFonts w:ascii="仿宋" w:eastAsia="仿宋" w:hAnsi="仿宋" w:cs="仿宋"/>
              </w:rPr>
            </w:pPr>
            <w:r>
              <w:rPr>
                <w:rFonts w:ascii="仿宋" w:eastAsia="仿宋" w:hAnsi="仿宋" w:cs="仿宋" w:hint="eastAsia"/>
              </w:rPr>
              <w:t>2</w:t>
            </w:r>
          </w:p>
        </w:tc>
        <w:tc>
          <w:tcPr>
            <w:tcW w:w="2958" w:type="dxa"/>
            <w:vAlign w:val="center"/>
          </w:tcPr>
          <w:p w:rsidR="008D1A8C" w:rsidRPr="008A3EF5" w:rsidRDefault="008D1A8C" w:rsidP="008A3EF5">
            <w:pPr>
              <w:jc w:val="both"/>
              <w:rPr>
                <w:rFonts w:ascii="仿宋" w:eastAsia="仿宋" w:hAnsi="仿宋" w:cs="仿宋"/>
              </w:rPr>
            </w:pPr>
          </w:p>
          <w:p w:rsidR="008D1A8C" w:rsidRDefault="00396A3A" w:rsidP="008A3EF5">
            <w:pPr>
              <w:jc w:val="both"/>
              <w:rPr>
                <w:rFonts w:ascii="仿宋" w:eastAsia="仿宋" w:hAnsi="仿宋" w:cs="仿宋"/>
              </w:rPr>
            </w:pPr>
            <w:r w:rsidRPr="008A3EF5">
              <w:rPr>
                <w:rFonts w:ascii="仿宋" w:eastAsia="仿宋" w:hAnsi="仿宋" w:cs="仿宋" w:hint="eastAsia"/>
              </w:rPr>
              <w:t>对未依照《护士条例》规定履行护士管理职责的处罚</w:t>
            </w:r>
          </w:p>
        </w:tc>
        <w:tc>
          <w:tcPr>
            <w:tcW w:w="1979" w:type="dxa"/>
            <w:vAlign w:val="center"/>
          </w:tcPr>
          <w:p w:rsidR="008D1A8C" w:rsidRDefault="008D1A8C" w:rsidP="008A3EF5">
            <w:pPr>
              <w:jc w:val="both"/>
              <w:rPr>
                <w:rFonts w:ascii="仿宋" w:eastAsia="仿宋" w:hAnsi="仿宋" w:cs="仿宋"/>
              </w:rPr>
            </w:pPr>
          </w:p>
          <w:p w:rsidR="008D1A8C" w:rsidRDefault="008D1A8C" w:rsidP="008A3EF5">
            <w:pPr>
              <w:jc w:val="both"/>
              <w:rPr>
                <w:rFonts w:ascii="仿宋" w:eastAsia="仿宋" w:hAnsi="仿宋" w:cs="仿宋"/>
              </w:rPr>
            </w:pPr>
          </w:p>
          <w:p w:rsidR="008D1A8C" w:rsidRDefault="00396A3A" w:rsidP="008A3EF5">
            <w:pPr>
              <w:jc w:val="both"/>
              <w:rPr>
                <w:rFonts w:ascii="仿宋" w:eastAsia="仿宋" w:hAnsi="仿宋" w:cs="仿宋"/>
              </w:rPr>
            </w:pPr>
            <w:r>
              <w:rPr>
                <w:rFonts w:ascii="仿宋" w:eastAsia="仿宋" w:hAnsi="仿宋" w:cs="仿宋" w:hint="eastAsia"/>
              </w:rPr>
              <w:t>卫生健康行政部门</w:t>
            </w:r>
          </w:p>
        </w:tc>
        <w:tc>
          <w:tcPr>
            <w:tcW w:w="3263" w:type="dxa"/>
            <w:vAlign w:val="center"/>
          </w:tcPr>
          <w:p w:rsidR="008D1A8C" w:rsidRDefault="008D1A8C" w:rsidP="008A3EF5">
            <w:pPr>
              <w:jc w:val="both"/>
              <w:rPr>
                <w:rFonts w:ascii="仿宋" w:eastAsia="仿宋" w:hAnsi="仿宋" w:cs="仿宋"/>
              </w:rPr>
            </w:pPr>
          </w:p>
          <w:p w:rsidR="008D1A8C" w:rsidRDefault="008D1A8C" w:rsidP="008A3EF5">
            <w:pPr>
              <w:jc w:val="both"/>
              <w:rPr>
                <w:rFonts w:ascii="仿宋" w:eastAsia="仿宋" w:hAnsi="仿宋" w:cs="仿宋"/>
              </w:rPr>
            </w:pPr>
          </w:p>
          <w:p w:rsidR="008D1A8C" w:rsidRDefault="00396A3A" w:rsidP="008A3EF5">
            <w:pPr>
              <w:jc w:val="both"/>
              <w:rPr>
                <w:rFonts w:ascii="仿宋" w:eastAsia="仿宋" w:hAnsi="仿宋" w:cs="仿宋"/>
              </w:rPr>
            </w:pPr>
            <w:r>
              <w:rPr>
                <w:rFonts w:ascii="仿宋" w:eastAsia="仿宋" w:hAnsi="仿宋" w:cs="仿宋" w:hint="eastAsia"/>
              </w:rPr>
              <w:t>初次违法且危害后果轻微并及时改正的</w:t>
            </w:r>
          </w:p>
          <w:p w:rsidR="008D1A8C" w:rsidRDefault="008D1A8C" w:rsidP="008A3EF5">
            <w:pPr>
              <w:jc w:val="both"/>
              <w:rPr>
                <w:rFonts w:ascii="仿宋" w:eastAsia="仿宋" w:hAnsi="仿宋" w:cs="仿宋"/>
              </w:rPr>
            </w:pPr>
          </w:p>
        </w:tc>
        <w:tc>
          <w:tcPr>
            <w:tcW w:w="4111" w:type="dxa"/>
            <w:vAlign w:val="center"/>
          </w:tcPr>
          <w:p w:rsidR="008D1A8C" w:rsidRDefault="00396A3A" w:rsidP="008A3EF5">
            <w:pPr>
              <w:jc w:val="both"/>
              <w:rPr>
                <w:rFonts w:ascii="仿宋" w:eastAsia="仿宋" w:hAnsi="仿宋" w:cs="仿宋"/>
              </w:rPr>
            </w:pPr>
            <w:r w:rsidRPr="008A3EF5">
              <w:rPr>
                <w:rFonts w:ascii="仿宋" w:eastAsia="仿宋" w:hAnsi="仿宋" w:cs="仿宋" w:hint="eastAsia"/>
              </w:rPr>
              <w:t>《护士条例》第三十条：医疗卫生机构有下列情形之一的，由县级以上地方人民政府卫生主管部门依据职责分工责令限期改正，给予警告：(二)未依照本条例规定履行护士管理职责的。</w:t>
            </w:r>
            <w:r>
              <w:rPr>
                <w:rFonts w:ascii="仿宋" w:eastAsia="仿宋" w:hAnsi="仿宋" w:cs="仿宋" w:hint="eastAsia"/>
              </w:rPr>
              <w:t>《陕西省规范行政处罚自由裁量权规定》</w:t>
            </w:r>
          </w:p>
        </w:tc>
        <w:tc>
          <w:tcPr>
            <w:tcW w:w="992" w:type="dxa"/>
          </w:tcPr>
          <w:p w:rsidR="008D1A8C" w:rsidRDefault="008D1A8C">
            <w:pPr>
              <w:rPr>
                <w:rFonts w:ascii="仿宋" w:eastAsia="仿宋" w:hAnsi="仿宋" w:cs="仿宋"/>
              </w:rPr>
            </w:pPr>
          </w:p>
        </w:tc>
      </w:tr>
      <w:tr w:rsidR="008D1A8C" w:rsidTr="007B4554">
        <w:trPr>
          <w:trHeight w:val="678"/>
          <w:jc w:val="center"/>
        </w:trPr>
        <w:tc>
          <w:tcPr>
            <w:tcW w:w="1014" w:type="dxa"/>
            <w:vAlign w:val="center"/>
          </w:tcPr>
          <w:p w:rsidR="008D1A8C" w:rsidRDefault="00396A3A">
            <w:pPr>
              <w:ind w:firstLineChars="200" w:firstLine="420"/>
              <w:jc w:val="both"/>
              <w:rPr>
                <w:rFonts w:ascii="仿宋" w:eastAsia="仿宋" w:hAnsi="仿宋" w:cs="仿宋"/>
              </w:rPr>
            </w:pPr>
            <w:r>
              <w:rPr>
                <w:rFonts w:ascii="仿宋" w:eastAsia="仿宋" w:hAnsi="仿宋" w:cs="仿宋" w:hint="eastAsia"/>
              </w:rPr>
              <w:t>3</w:t>
            </w:r>
          </w:p>
        </w:tc>
        <w:tc>
          <w:tcPr>
            <w:tcW w:w="2958" w:type="dxa"/>
            <w:vAlign w:val="center"/>
          </w:tcPr>
          <w:p w:rsidR="008D1A8C" w:rsidRDefault="00396A3A">
            <w:pPr>
              <w:jc w:val="both"/>
              <w:rPr>
                <w:rFonts w:ascii="仿宋" w:eastAsia="仿宋" w:hAnsi="仿宋" w:cs="仿宋"/>
              </w:rPr>
            </w:pPr>
            <w:r>
              <w:rPr>
                <w:rFonts w:ascii="仿宋" w:eastAsia="仿宋" w:hAnsi="仿宋" w:cs="仿宋" w:hint="eastAsia"/>
              </w:rPr>
              <w:t>医疗卫生机构违反本条例规定，护士的配备数量低于国务院卫生主管部门规定的护士配备标准的；</w:t>
            </w:r>
          </w:p>
        </w:tc>
        <w:tc>
          <w:tcPr>
            <w:tcW w:w="1979" w:type="dxa"/>
            <w:vAlign w:val="center"/>
          </w:tcPr>
          <w:p w:rsidR="008D1A8C" w:rsidRPr="0043703B" w:rsidRDefault="008D1A8C">
            <w:pPr>
              <w:jc w:val="both"/>
              <w:rPr>
                <w:rFonts w:ascii="仿宋" w:eastAsia="仿宋" w:hAnsi="仿宋" w:cs="仿宋"/>
              </w:rPr>
            </w:pPr>
          </w:p>
          <w:p w:rsidR="008D1A8C" w:rsidRDefault="00396A3A">
            <w:pPr>
              <w:ind w:firstLineChars="100" w:firstLine="210"/>
              <w:jc w:val="both"/>
              <w:rPr>
                <w:rFonts w:ascii="仿宋" w:eastAsia="仿宋" w:hAnsi="仿宋" w:cs="仿宋"/>
              </w:rPr>
            </w:pPr>
            <w:r>
              <w:rPr>
                <w:rFonts w:ascii="仿宋" w:eastAsia="仿宋" w:hAnsi="仿宋" w:cs="仿宋" w:hint="eastAsia"/>
              </w:rPr>
              <w:t>卫生健康行政部门</w:t>
            </w:r>
          </w:p>
          <w:p w:rsidR="008D1A8C" w:rsidRDefault="008D1A8C">
            <w:pPr>
              <w:pStyle w:val="TableParagraph"/>
              <w:jc w:val="both"/>
              <w:rPr>
                <w:rFonts w:ascii="仿宋" w:eastAsia="仿宋" w:hAnsi="仿宋" w:cs="仿宋"/>
              </w:rPr>
            </w:pPr>
          </w:p>
        </w:tc>
        <w:tc>
          <w:tcPr>
            <w:tcW w:w="3263" w:type="dxa"/>
            <w:vAlign w:val="center"/>
          </w:tcPr>
          <w:p w:rsidR="008D1A8C" w:rsidRDefault="00396A3A">
            <w:pPr>
              <w:jc w:val="both"/>
              <w:rPr>
                <w:rFonts w:ascii="仿宋" w:eastAsia="仿宋" w:hAnsi="仿宋" w:cs="仿宋"/>
              </w:rPr>
            </w:pPr>
            <w:r>
              <w:rPr>
                <w:rFonts w:ascii="仿宋" w:eastAsia="仿宋" w:hAnsi="仿宋" w:cs="仿宋" w:hint="eastAsia"/>
              </w:rPr>
              <w:t>初次违法且危害后果轻微并及时改正的</w:t>
            </w:r>
          </w:p>
        </w:tc>
        <w:tc>
          <w:tcPr>
            <w:tcW w:w="4111" w:type="dxa"/>
            <w:vAlign w:val="center"/>
          </w:tcPr>
          <w:p w:rsidR="008D1A8C" w:rsidRDefault="00396A3A">
            <w:pPr>
              <w:jc w:val="both"/>
              <w:rPr>
                <w:rFonts w:ascii="仿宋" w:eastAsia="仿宋" w:hAnsi="仿宋" w:cs="仿宋"/>
              </w:rPr>
            </w:pPr>
            <w:r>
              <w:rPr>
                <w:rFonts w:ascii="仿宋" w:eastAsia="仿宋" w:hAnsi="仿宋" w:cs="仿宋" w:hint="eastAsia"/>
              </w:rPr>
              <w:t>《护士条例》第二十八条第一项</w:t>
            </w:r>
            <w:r>
              <w:rPr>
                <w:rFonts w:ascii="仿宋" w:eastAsia="仿宋" w:hAnsi="仿宋" w:cs="仿宋" w:hint="eastAsia"/>
                <w:lang w:bidi="ar"/>
              </w:rPr>
              <w:t>、《陕西省规范行政处罚自由裁量权规定》</w:t>
            </w:r>
          </w:p>
        </w:tc>
        <w:tc>
          <w:tcPr>
            <w:tcW w:w="992" w:type="dxa"/>
          </w:tcPr>
          <w:p w:rsidR="008D1A8C" w:rsidRDefault="008D1A8C">
            <w:pPr>
              <w:rPr>
                <w:rFonts w:ascii="仿宋" w:eastAsia="仿宋" w:hAnsi="仿宋" w:cs="仿宋"/>
              </w:rPr>
            </w:pPr>
          </w:p>
        </w:tc>
      </w:tr>
      <w:tr w:rsidR="008D1A8C" w:rsidTr="007B4554">
        <w:trPr>
          <w:trHeight w:val="678"/>
          <w:jc w:val="center"/>
        </w:trPr>
        <w:tc>
          <w:tcPr>
            <w:tcW w:w="1014" w:type="dxa"/>
            <w:vAlign w:val="center"/>
          </w:tcPr>
          <w:p w:rsidR="008D1A8C" w:rsidRDefault="008D1A8C">
            <w:pPr>
              <w:jc w:val="both"/>
              <w:rPr>
                <w:rFonts w:ascii="仿宋" w:eastAsia="仿宋" w:hAnsi="仿宋" w:cs="仿宋"/>
              </w:rPr>
            </w:pPr>
          </w:p>
          <w:p w:rsidR="008D1A8C" w:rsidRDefault="00396A3A">
            <w:pPr>
              <w:ind w:firstLineChars="200" w:firstLine="420"/>
              <w:jc w:val="both"/>
              <w:rPr>
                <w:rFonts w:ascii="仿宋" w:eastAsia="仿宋" w:hAnsi="仿宋" w:cs="仿宋"/>
              </w:rPr>
            </w:pPr>
            <w:r>
              <w:rPr>
                <w:rFonts w:ascii="仿宋" w:eastAsia="仿宋" w:hAnsi="仿宋" w:cs="仿宋" w:hint="eastAsia"/>
              </w:rPr>
              <w:t>4</w:t>
            </w:r>
          </w:p>
        </w:tc>
        <w:tc>
          <w:tcPr>
            <w:tcW w:w="2958" w:type="dxa"/>
            <w:vAlign w:val="center"/>
          </w:tcPr>
          <w:p w:rsidR="008D1A8C" w:rsidRDefault="00396A3A">
            <w:pPr>
              <w:jc w:val="both"/>
              <w:rPr>
                <w:rFonts w:ascii="仿宋" w:eastAsia="仿宋" w:hAnsi="仿宋" w:cs="仿宋"/>
              </w:rPr>
            </w:pPr>
            <w:r>
              <w:rPr>
                <w:rFonts w:ascii="仿宋" w:eastAsia="仿宋" w:hAnsi="仿宋" w:cs="仿宋" w:hint="eastAsia"/>
              </w:rPr>
              <w:t>医疗卫生机构允许未依照本条例规定办理执业地点变更手续、延续执业注册有效期的护士本机构从事诊疗技术规范规定的护理活动的。</w:t>
            </w:r>
          </w:p>
          <w:p w:rsidR="008A3EF5" w:rsidRDefault="008A3EF5">
            <w:pPr>
              <w:jc w:val="both"/>
              <w:rPr>
                <w:rFonts w:ascii="仿宋" w:eastAsia="仿宋" w:hAnsi="仿宋" w:cs="仿宋"/>
              </w:rPr>
            </w:pPr>
          </w:p>
        </w:tc>
        <w:tc>
          <w:tcPr>
            <w:tcW w:w="1979" w:type="dxa"/>
            <w:vAlign w:val="center"/>
          </w:tcPr>
          <w:p w:rsidR="008D1A8C" w:rsidRDefault="00396A3A">
            <w:pPr>
              <w:jc w:val="both"/>
              <w:rPr>
                <w:rFonts w:ascii="仿宋" w:eastAsia="仿宋" w:hAnsi="仿宋" w:cs="仿宋"/>
              </w:rPr>
            </w:pPr>
            <w:r>
              <w:rPr>
                <w:rFonts w:ascii="仿宋" w:eastAsia="仿宋" w:hAnsi="仿宋" w:cs="仿宋" w:hint="eastAsia"/>
              </w:rPr>
              <w:t>卫生健康行政部门</w:t>
            </w:r>
          </w:p>
        </w:tc>
        <w:tc>
          <w:tcPr>
            <w:tcW w:w="3263" w:type="dxa"/>
            <w:vAlign w:val="center"/>
          </w:tcPr>
          <w:p w:rsidR="008D1A8C" w:rsidRDefault="00396A3A" w:rsidP="00F46D31">
            <w:pPr>
              <w:jc w:val="both"/>
              <w:rPr>
                <w:rFonts w:ascii="仿宋" w:eastAsia="仿宋" w:hAnsi="仿宋" w:cs="仿宋"/>
              </w:rPr>
            </w:pPr>
            <w:r>
              <w:rPr>
                <w:rFonts w:ascii="仿宋" w:eastAsia="仿宋" w:hAnsi="仿宋" w:cs="仿宋" w:hint="eastAsia"/>
              </w:rPr>
              <w:t>初次违法且危害后果轻微并及时改正的</w:t>
            </w:r>
          </w:p>
        </w:tc>
        <w:tc>
          <w:tcPr>
            <w:tcW w:w="4111" w:type="dxa"/>
            <w:vAlign w:val="center"/>
          </w:tcPr>
          <w:p w:rsidR="008D1A8C" w:rsidRDefault="008D1A8C">
            <w:pPr>
              <w:jc w:val="both"/>
              <w:rPr>
                <w:rFonts w:ascii="仿宋" w:eastAsia="仿宋" w:hAnsi="仿宋" w:cs="仿宋"/>
              </w:rPr>
            </w:pPr>
          </w:p>
          <w:p w:rsidR="008D1A8C" w:rsidRDefault="00396A3A">
            <w:pPr>
              <w:jc w:val="both"/>
              <w:rPr>
                <w:rFonts w:ascii="仿宋" w:eastAsia="仿宋" w:hAnsi="仿宋" w:cs="仿宋"/>
              </w:rPr>
            </w:pPr>
            <w:r>
              <w:rPr>
                <w:rFonts w:ascii="仿宋" w:eastAsia="仿宋" w:hAnsi="仿宋" w:cs="仿宋" w:hint="eastAsia"/>
              </w:rPr>
              <w:t>《护士条例》第二十八条第二项</w:t>
            </w:r>
            <w:r>
              <w:rPr>
                <w:rFonts w:ascii="仿宋" w:eastAsia="仿宋" w:hAnsi="仿宋" w:cs="仿宋" w:hint="eastAsia"/>
                <w:lang w:bidi="ar"/>
              </w:rPr>
              <w:t>、《陕西省规范行政处罚自由裁量权规定》</w:t>
            </w:r>
          </w:p>
          <w:p w:rsidR="008D1A8C" w:rsidRDefault="008D1A8C">
            <w:pPr>
              <w:pStyle w:val="TableParagraph"/>
              <w:jc w:val="both"/>
              <w:rPr>
                <w:rFonts w:ascii="仿宋" w:eastAsia="仿宋" w:hAnsi="仿宋" w:cs="仿宋"/>
              </w:rPr>
            </w:pPr>
          </w:p>
        </w:tc>
        <w:tc>
          <w:tcPr>
            <w:tcW w:w="992" w:type="dxa"/>
          </w:tcPr>
          <w:p w:rsidR="008D1A8C" w:rsidRDefault="008D1A8C">
            <w:pPr>
              <w:rPr>
                <w:rFonts w:ascii="仿宋" w:eastAsia="仿宋" w:hAnsi="仿宋" w:cs="仿宋"/>
              </w:rPr>
            </w:pPr>
          </w:p>
        </w:tc>
      </w:tr>
      <w:tr w:rsidR="008D1A8C" w:rsidTr="007B4554">
        <w:trPr>
          <w:trHeight w:val="678"/>
          <w:jc w:val="center"/>
        </w:trPr>
        <w:tc>
          <w:tcPr>
            <w:tcW w:w="1014" w:type="dxa"/>
            <w:vAlign w:val="center"/>
          </w:tcPr>
          <w:p w:rsidR="008D1A8C" w:rsidRDefault="00396A3A">
            <w:pPr>
              <w:ind w:firstLineChars="200" w:firstLine="420"/>
              <w:jc w:val="both"/>
              <w:rPr>
                <w:rFonts w:ascii="仿宋" w:eastAsia="仿宋" w:hAnsi="仿宋" w:cs="仿宋"/>
              </w:rPr>
            </w:pPr>
            <w:r>
              <w:rPr>
                <w:rFonts w:ascii="仿宋" w:eastAsia="仿宋" w:hAnsi="仿宋" w:cs="仿宋" w:hint="eastAsia"/>
              </w:rPr>
              <w:t>5</w:t>
            </w:r>
          </w:p>
        </w:tc>
        <w:tc>
          <w:tcPr>
            <w:tcW w:w="2958" w:type="dxa"/>
            <w:vAlign w:val="center"/>
          </w:tcPr>
          <w:p w:rsidR="008D1A8C" w:rsidRDefault="00396A3A">
            <w:pPr>
              <w:jc w:val="both"/>
              <w:rPr>
                <w:rFonts w:ascii="仿宋" w:eastAsia="仿宋" w:hAnsi="仿宋" w:cs="仿宋"/>
              </w:rPr>
            </w:pPr>
            <w:r>
              <w:rPr>
                <w:rFonts w:ascii="仿宋" w:eastAsia="仿宋" w:hAnsi="仿宋" w:cs="仿宋" w:hint="eastAsia"/>
              </w:rPr>
              <w:t>对医疗机构未进行医疗美容服务项目备案的</w:t>
            </w:r>
          </w:p>
        </w:tc>
        <w:tc>
          <w:tcPr>
            <w:tcW w:w="1979"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p w:rsidR="008D1A8C" w:rsidRDefault="008D1A8C">
            <w:pPr>
              <w:pStyle w:val="TableParagraph"/>
              <w:jc w:val="center"/>
              <w:rPr>
                <w:rFonts w:ascii="仿宋" w:eastAsia="仿宋" w:hAnsi="仿宋" w:cs="仿宋"/>
              </w:rPr>
            </w:pPr>
          </w:p>
        </w:tc>
        <w:tc>
          <w:tcPr>
            <w:tcW w:w="3263" w:type="dxa"/>
            <w:vAlign w:val="center"/>
          </w:tcPr>
          <w:p w:rsidR="008D1A8C" w:rsidRDefault="00396A3A">
            <w:pPr>
              <w:jc w:val="both"/>
              <w:rPr>
                <w:rFonts w:ascii="仿宋" w:eastAsia="仿宋" w:hAnsi="仿宋" w:cs="仿宋"/>
              </w:rPr>
            </w:pPr>
            <w:r>
              <w:rPr>
                <w:rFonts w:ascii="仿宋" w:eastAsia="仿宋" w:hAnsi="仿宋" w:cs="仿宋" w:hint="eastAsia"/>
              </w:rPr>
              <w:t>首次发现、情节轻微、未造成严重后果的；责令限期改正，在限定时间内改正的。</w:t>
            </w:r>
          </w:p>
        </w:tc>
        <w:tc>
          <w:tcPr>
            <w:tcW w:w="4111" w:type="dxa"/>
            <w:vAlign w:val="center"/>
          </w:tcPr>
          <w:p w:rsidR="008D1A8C" w:rsidRDefault="008D1A8C">
            <w:pPr>
              <w:pStyle w:val="TableParagraph"/>
              <w:jc w:val="both"/>
              <w:rPr>
                <w:rFonts w:ascii="仿宋" w:eastAsia="仿宋" w:hAnsi="仿宋" w:cs="仿宋"/>
              </w:rPr>
            </w:pPr>
          </w:p>
          <w:p w:rsidR="008D1A8C" w:rsidRDefault="00396A3A">
            <w:pPr>
              <w:jc w:val="both"/>
              <w:rPr>
                <w:rFonts w:ascii="仿宋" w:eastAsia="仿宋" w:hAnsi="仿宋" w:cs="仿宋"/>
              </w:rPr>
            </w:pPr>
            <w:r>
              <w:rPr>
                <w:rFonts w:ascii="仿宋" w:eastAsia="仿宋" w:hAnsi="仿宋" w:cs="仿宋" w:hint="eastAsia"/>
              </w:rPr>
              <w:t>《医疗美容服务管理办法》第二十八条对违法本办法规定的，依据《执业医师法》、《医疗机构管理条例》和《护士管理办法》有关规定予以处罚。《医疗机构管理条例》第四十六条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r>
              <w:rPr>
                <w:rFonts w:ascii="仿宋" w:eastAsia="仿宋" w:hAnsi="仿宋" w:cs="仿宋" w:hint="eastAsia"/>
                <w:lang w:bidi="ar"/>
              </w:rPr>
              <w:t>、《陕西省规范行政处罚自由裁量权规定》</w:t>
            </w:r>
          </w:p>
          <w:p w:rsidR="008D1A8C" w:rsidRDefault="008D1A8C">
            <w:pPr>
              <w:tabs>
                <w:tab w:val="left" w:pos="1080"/>
              </w:tabs>
              <w:jc w:val="both"/>
              <w:rPr>
                <w:rFonts w:ascii="仿宋" w:eastAsia="仿宋" w:hAnsi="仿宋" w:cs="仿宋"/>
              </w:rPr>
            </w:pPr>
          </w:p>
        </w:tc>
        <w:tc>
          <w:tcPr>
            <w:tcW w:w="992" w:type="dxa"/>
          </w:tcPr>
          <w:p w:rsidR="008D1A8C" w:rsidRDefault="008D1A8C">
            <w:pPr>
              <w:rPr>
                <w:rFonts w:ascii="仿宋" w:eastAsia="仿宋" w:hAnsi="仿宋" w:cs="仿宋"/>
              </w:rPr>
            </w:pPr>
          </w:p>
        </w:tc>
      </w:tr>
      <w:tr w:rsidR="008D1A8C" w:rsidTr="007B4554">
        <w:trPr>
          <w:trHeight w:val="678"/>
          <w:jc w:val="center"/>
        </w:trPr>
        <w:tc>
          <w:tcPr>
            <w:tcW w:w="1014" w:type="dxa"/>
            <w:vAlign w:val="center"/>
          </w:tcPr>
          <w:p w:rsidR="008D1A8C" w:rsidRDefault="00396A3A">
            <w:pPr>
              <w:ind w:firstLineChars="200" w:firstLine="420"/>
              <w:jc w:val="both"/>
              <w:rPr>
                <w:rFonts w:ascii="仿宋" w:eastAsia="仿宋" w:hAnsi="仿宋" w:cs="仿宋"/>
              </w:rPr>
            </w:pPr>
            <w:r>
              <w:rPr>
                <w:rFonts w:ascii="仿宋" w:eastAsia="仿宋" w:hAnsi="仿宋" w:cs="仿宋" w:hint="eastAsia"/>
              </w:rPr>
              <w:t>6</w:t>
            </w:r>
          </w:p>
        </w:tc>
        <w:tc>
          <w:tcPr>
            <w:tcW w:w="2958" w:type="dxa"/>
            <w:vAlign w:val="center"/>
          </w:tcPr>
          <w:p w:rsidR="008D1A8C" w:rsidRDefault="00396A3A">
            <w:pPr>
              <w:jc w:val="center"/>
              <w:rPr>
                <w:rFonts w:ascii="仿宋" w:eastAsia="仿宋" w:hAnsi="仿宋" w:cs="仿宋"/>
              </w:rPr>
            </w:pPr>
            <w:r>
              <w:rPr>
                <w:rFonts w:ascii="仿宋" w:eastAsia="仿宋" w:hAnsi="仿宋" w:cs="仿宋" w:hint="eastAsia"/>
              </w:rPr>
              <w:t>对医疗机构未进行体检目录备案的</w:t>
            </w:r>
          </w:p>
        </w:tc>
        <w:tc>
          <w:tcPr>
            <w:tcW w:w="1979"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p w:rsidR="008D1A8C" w:rsidRDefault="008D1A8C">
            <w:pPr>
              <w:pStyle w:val="TableParagraph"/>
              <w:jc w:val="center"/>
              <w:rPr>
                <w:rFonts w:ascii="仿宋" w:eastAsia="仿宋" w:hAnsi="仿宋" w:cs="仿宋"/>
              </w:rPr>
            </w:pPr>
          </w:p>
        </w:tc>
        <w:tc>
          <w:tcPr>
            <w:tcW w:w="3263" w:type="dxa"/>
            <w:vAlign w:val="center"/>
          </w:tcPr>
          <w:p w:rsidR="008D1A8C" w:rsidRDefault="00396A3A">
            <w:pPr>
              <w:jc w:val="both"/>
              <w:rPr>
                <w:rFonts w:ascii="仿宋" w:eastAsia="仿宋" w:hAnsi="仿宋" w:cs="仿宋"/>
              </w:rPr>
            </w:pPr>
            <w:r>
              <w:rPr>
                <w:rFonts w:ascii="仿宋" w:eastAsia="仿宋" w:hAnsi="仿宋" w:cs="仿宋" w:hint="eastAsia"/>
              </w:rPr>
              <w:t>首次发现、情节轻微、未造成严重后果的；责令限期改正，在限定时间内改正的。</w:t>
            </w:r>
          </w:p>
        </w:tc>
        <w:tc>
          <w:tcPr>
            <w:tcW w:w="4111" w:type="dxa"/>
            <w:vAlign w:val="center"/>
          </w:tcPr>
          <w:p w:rsidR="008D1A8C" w:rsidRDefault="008D1A8C">
            <w:pPr>
              <w:pStyle w:val="TableParagraph"/>
              <w:jc w:val="center"/>
              <w:rPr>
                <w:rFonts w:ascii="仿宋" w:eastAsia="仿宋" w:hAnsi="仿宋" w:cs="仿宋"/>
              </w:rPr>
            </w:pPr>
          </w:p>
          <w:p w:rsidR="008D1A8C" w:rsidRDefault="00396A3A">
            <w:pPr>
              <w:jc w:val="center"/>
              <w:rPr>
                <w:rFonts w:ascii="仿宋" w:eastAsia="仿宋" w:hAnsi="仿宋" w:cs="仿宋"/>
                <w:lang w:bidi="ar"/>
              </w:rPr>
            </w:pPr>
            <w:r>
              <w:rPr>
                <w:rFonts w:ascii="仿宋" w:eastAsia="仿宋" w:hAnsi="仿宋" w:cs="仿宋" w:hint="eastAsia"/>
              </w:rPr>
              <w:t>《健康体检管理暂行规定》第三十一条 健康体检超出备案的《健康体检项目目录》的，按照《医疗机构管理条例》第四十七条处理。《医疗机构管理条例》第四十六条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r>
              <w:rPr>
                <w:rFonts w:ascii="仿宋" w:eastAsia="仿宋" w:hAnsi="仿宋" w:cs="仿宋" w:hint="eastAsia"/>
                <w:lang w:bidi="ar"/>
              </w:rPr>
              <w:t>、《陕西省规范行政处罚自由裁量权规定》</w:t>
            </w:r>
          </w:p>
          <w:p w:rsidR="008A3EF5" w:rsidRDefault="008A3EF5">
            <w:pPr>
              <w:jc w:val="center"/>
              <w:rPr>
                <w:rFonts w:ascii="仿宋" w:eastAsia="仿宋" w:hAnsi="仿宋" w:cs="仿宋"/>
              </w:rPr>
            </w:pPr>
          </w:p>
          <w:p w:rsidR="008D1A8C" w:rsidRDefault="008D1A8C">
            <w:pPr>
              <w:jc w:val="center"/>
              <w:rPr>
                <w:rFonts w:ascii="仿宋" w:eastAsia="仿宋" w:hAnsi="仿宋" w:cs="仿宋"/>
              </w:rPr>
            </w:pPr>
          </w:p>
        </w:tc>
        <w:tc>
          <w:tcPr>
            <w:tcW w:w="992" w:type="dxa"/>
          </w:tcPr>
          <w:p w:rsidR="008D1A8C" w:rsidRDefault="008D1A8C">
            <w:pPr>
              <w:rPr>
                <w:rFonts w:ascii="仿宋" w:eastAsia="仿宋" w:hAnsi="仿宋" w:cs="仿宋"/>
              </w:rPr>
            </w:pPr>
          </w:p>
        </w:tc>
      </w:tr>
      <w:tr w:rsidR="008D1A8C" w:rsidTr="007B4554">
        <w:trPr>
          <w:trHeight w:val="389"/>
          <w:jc w:val="center"/>
        </w:trPr>
        <w:tc>
          <w:tcPr>
            <w:tcW w:w="14317" w:type="dxa"/>
            <w:gridSpan w:val="6"/>
          </w:tcPr>
          <w:p w:rsidR="008D1A8C" w:rsidRDefault="00396A3A">
            <w:pPr>
              <w:spacing w:before="87" w:line="219" w:lineRule="auto"/>
              <w:ind w:left="35"/>
              <w:rPr>
                <w:rFonts w:ascii="仿宋" w:eastAsia="仿宋" w:hAnsi="仿宋" w:cs="仿宋"/>
              </w:rPr>
            </w:pPr>
            <w:r>
              <w:rPr>
                <w:rFonts w:ascii="仿宋" w:eastAsia="仿宋" w:hAnsi="仿宋" w:cs="仿宋" w:hint="eastAsia"/>
                <w:spacing w:val="1"/>
              </w:rPr>
              <w:lastRenderedPageBreak/>
              <w:t>三、下列违法行为当事人有证据足以证明没有主观过错的，不予行</w:t>
            </w:r>
            <w:r>
              <w:rPr>
                <w:rFonts w:ascii="仿宋" w:eastAsia="仿宋" w:hAnsi="仿宋" w:cs="仿宋" w:hint="eastAsia"/>
              </w:rPr>
              <w:t>政处罚</w:t>
            </w:r>
          </w:p>
        </w:tc>
      </w:tr>
      <w:tr w:rsidR="008D1A8C" w:rsidTr="007B4554">
        <w:trPr>
          <w:trHeight w:val="768"/>
          <w:jc w:val="center"/>
        </w:trPr>
        <w:tc>
          <w:tcPr>
            <w:tcW w:w="1014" w:type="dxa"/>
          </w:tcPr>
          <w:p w:rsidR="008D1A8C" w:rsidRDefault="00396A3A">
            <w:pPr>
              <w:spacing w:before="279" w:line="221" w:lineRule="auto"/>
              <w:ind w:left="255"/>
              <w:rPr>
                <w:rFonts w:ascii="仿宋" w:eastAsia="仿宋" w:hAnsi="仿宋" w:cs="仿宋"/>
              </w:rPr>
            </w:pPr>
            <w:r>
              <w:rPr>
                <w:rFonts w:ascii="仿宋" w:eastAsia="仿宋" w:hAnsi="仿宋" w:cs="仿宋" w:hint="eastAsia"/>
                <w:spacing w:val="7"/>
              </w:rPr>
              <w:t>序号</w:t>
            </w:r>
          </w:p>
        </w:tc>
        <w:tc>
          <w:tcPr>
            <w:tcW w:w="2958" w:type="dxa"/>
          </w:tcPr>
          <w:p w:rsidR="008D1A8C" w:rsidRDefault="00396A3A">
            <w:pPr>
              <w:spacing w:before="278" w:line="220" w:lineRule="auto"/>
              <w:ind w:left="751"/>
              <w:rPr>
                <w:rFonts w:ascii="仿宋" w:eastAsia="仿宋" w:hAnsi="仿宋" w:cs="仿宋"/>
              </w:rPr>
            </w:pPr>
            <w:r>
              <w:rPr>
                <w:rFonts w:ascii="仿宋" w:eastAsia="仿宋" w:hAnsi="仿宋" w:cs="仿宋" w:hint="eastAsia"/>
                <w:spacing w:val="2"/>
              </w:rPr>
              <w:t>行政处罚事项</w:t>
            </w:r>
          </w:p>
        </w:tc>
        <w:tc>
          <w:tcPr>
            <w:tcW w:w="1979" w:type="dxa"/>
          </w:tcPr>
          <w:p w:rsidR="008D1A8C" w:rsidRDefault="00396A3A">
            <w:pPr>
              <w:spacing w:before="276" w:line="219" w:lineRule="auto"/>
              <w:ind w:left="503"/>
              <w:rPr>
                <w:rFonts w:ascii="仿宋" w:eastAsia="仿宋" w:hAnsi="仿宋" w:cs="仿宋"/>
              </w:rPr>
            </w:pPr>
            <w:r>
              <w:rPr>
                <w:rFonts w:ascii="仿宋" w:eastAsia="仿宋" w:hAnsi="仿宋" w:cs="仿宋" w:hint="eastAsia"/>
                <w:spacing w:val="2"/>
              </w:rPr>
              <w:t>实施机关</w:t>
            </w:r>
          </w:p>
        </w:tc>
        <w:tc>
          <w:tcPr>
            <w:tcW w:w="3263" w:type="dxa"/>
          </w:tcPr>
          <w:p w:rsidR="008D1A8C" w:rsidRDefault="00396A3A">
            <w:pPr>
              <w:spacing w:before="278" w:line="219" w:lineRule="auto"/>
              <w:ind w:left="953"/>
              <w:rPr>
                <w:rFonts w:ascii="仿宋" w:eastAsia="仿宋" w:hAnsi="仿宋" w:cs="仿宋"/>
              </w:rPr>
            </w:pPr>
            <w:r>
              <w:rPr>
                <w:rFonts w:ascii="仿宋" w:eastAsia="仿宋" w:hAnsi="仿宋" w:cs="仿宋" w:hint="eastAsia"/>
                <w:spacing w:val="1"/>
              </w:rPr>
              <w:t>不予处罚适用条件</w:t>
            </w:r>
          </w:p>
        </w:tc>
        <w:tc>
          <w:tcPr>
            <w:tcW w:w="4111" w:type="dxa"/>
          </w:tcPr>
          <w:p w:rsidR="008D1A8C" w:rsidRDefault="00396A3A">
            <w:pPr>
              <w:spacing w:before="276" w:line="219" w:lineRule="auto"/>
              <w:ind w:left="1147"/>
              <w:rPr>
                <w:rFonts w:ascii="仿宋" w:eastAsia="仿宋" w:hAnsi="仿宋" w:cs="仿宋"/>
              </w:rPr>
            </w:pPr>
            <w:r>
              <w:rPr>
                <w:rFonts w:ascii="仿宋" w:eastAsia="仿宋" w:hAnsi="仿宋" w:cs="仿宋" w:hint="eastAsia"/>
                <w:spacing w:val="3"/>
              </w:rPr>
              <w:t>法律依据</w:t>
            </w:r>
          </w:p>
        </w:tc>
        <w:tc>
          <w:tcPr>
            <w:tcW w:w="992" w:type="dxa"/>
          </w:tcPr>
          <w:p w:rsidR="008D1A8C" w:rsidRDefault="00396A3A">
            <w:pPr>
              <w:spacing w:before="279" w:line="221" w:lineRule="auto"/>
              <w:ind w:left="348"/>
              <w:rPr>
                <w:rFonts w:ascii="仿宋" w:eastAsia="仿宋" w:hAnsi="仿宋" w:cs="仿宋"/>
              </w:rPr>
            </w:pPr>
            <w:r>
              <w:rPr>
                <w:rFonts w:ascii="仿宋" w:eastAsia="仿宋" w:hAnsi="仿宋" w:cs="仿宋" w:hint="eastAsia"/>
                <w:spacing w:val="6"/>
              </w:rPr>
              <w:t>备注</w:t>
            </w:r>
          </w:p>
        </w:tc>
      </w:tr>
      <w:tr w:rsidR="008D1A8C" w:rsidTr="007B4554">
        <w:trPr>
          <w:trHeight w:val="674"/>
          <w:jc w:val="center"/>
        </w:trPr>
        <w:tc>
          <w:tcPr>
            <w:tcW w:w="1014" w:type="dxa"/>
            <w:vAlign w:val="center"/>
          </w:tcPr>
          <w:p w:rsidR="008D1A8C" w:rsidRDefault="00396A3A">
            <w:pPr>
              <w:jc w:val="center"/>
              <w:rPr>
                <w:rFonts w:ascii="仿宋" w:eastAsia="仿宋" w:hAnsi="仿宋" w:cs="仿宋"/>
              </w:rPr>
            </w:pPr>
            <w:r>
              <w:rPr>
                <w:rFonts w:ascii="仿宋" w:eastAsia="仿宋" w:hAnsi="仿宋" w:cs="仿宋" w:hint="eastAsia"/>
              </w:rPr>
              <w:t>1</w:t>
            </w:r>
          </w:p>
        </w:tc>
        <w:tc>
          <w:tcPr>
            <w:tcW w:w="2958" w:type="dxa"/>
            <w:vAlign w:val="center"/>
          </w:tcPr>
          <w:p w:rsidR="008D1A8C" w:rsidRDefault="00396A3A" w:rsidP="008A3EF5">
            <w:pPr>
              <w:ind w:firstLineChars="150" w:firstLine="315"/>
              <w:jc w:val="both"/>
              <w:rPr>
                <w:rFonts w:ascii="仿宋" w:eastAsia="仿宋" w:hAnsi="仿宋" w:cs="仿宋"/>
              </w:rPr>
            </w:pPr>
            <w:r>
              <w:rPr>
                <w:rFonts w:ascii="仿宋" w:eastAsia="仿宋" w:hAnsi="仿宋" w:cs="仿宋" w:hint="eastAsia"/>
              </w:rPr>
              <w:t>未按照规定对放射工作人员进行职业健康体检</w:t>
            </w:r>
          </w:p>
        </w:tc>
        <w:tc>
          <w:tcPr>
            <w:tcW w:w="1979"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263" w:type="dxa"/>
            <w:vAlign w:val="center"/>
          </w:tcPr>
          <w:p w:rsidR="008D1A8C" w:rsidRDefault="00396A3A">
            <w:pPr>
              <w:jc w:val="both"/>
              <w:rPr>
                <w:rFonts w:ascii="仿宋" w:eastAsia="仿宋" w:hAnsi="仿宋" w:cs="仿宋"/>
              </w:rPr>
            </w:pPr>
            <w:r>
              <w:rPr>
                <w:rFonts w:ascii="仿宋" w:eastAsia="仿宋" w:hAnsi="仿宋" w:cs="仿宋" w:hint="eastAsia"/>
              </w:rPr>
              <w:t>能够提供已体检的佐证材料，未及时取回体检报告</w:t>
            </w:r>
          </w:p>
        </w:tc>
        <w:tc>
          <w:tcPr>
            <w:tcW w:w="4111" w:type="dxa"/>
            <w:vAlign w:val="center"/>
          </w:tcPr>
          <w:p w:rsidR="008D1A8C" w:rsidRDefault="00396A3A">
            <w:pPr>
              <w:jc w:val="both"/>
              <w:rPr>
                <w:rFonts w:ascii="仿宋" w:eastAsia="仿宋" w:hAnsi="仿宋" w:cs="仿宋"/>
              </w:rPr>
            </w:pPr>
            <w:r>
              <w:rPr>
                <w:rFonts w:ascii="仿宋" w:eastAsia="仿宋" w:hAnsi="仿宋" w:cs="仿宋" w:hint="eastAsia"/>
              </w:rPr>
              <w:t>《放射诊疗管理规定》第四十一条第（四）项</w:t>
            </w:r>
          </w:p>
        </w:tc>
        <w:tc>
          <w:tcPr>
            <w:tcW w:w="992" w:type="dxa"/>
          </w:tcPr>
          <w:p w:rsidR="008D1A8C" w:rsidRDefault="00396A3A">
            <w:pPr>
              <w:rPr>
                <w:rFonts w:ascii="仿宋" w:eastAsia="仿宋" w:hAnsi="仿宋" w:cs="仿宋"/>
              </w:rPr>
            </w:pPr>
            <w:r>
              <w:rPr>
                <w:rFonts w:ascii="仿宋" w:eastAsia="仿宋" w:hAnsi="仿宋" w:cs="仿宋" w:hint="eastAsia"/>
              </w:rPr>
              <w:t>参照《陕西省卫生计生行政处罚自由裁量权指导规则》处理</w:t>
            </w:r>
          </w:p>
        </w:tc>
      </w:tr>
      <w:tr w:rsidR="008D1A8C" w:rsidTr="007B4554">
        <w:trPr>
          <w:trHeight w:val="674"/>
          <w:jc w:val="center"/>
        </w:trPr>
        <w:tc>
          <w:tcPr>
            <w:tcW w:w="1014" w:type="dxa"/>
            <w:vAlign w:val="center"/>
          </w:tcPr>
          <w:p w:rsidR="008D1A8C" w:rsidRDefault="00396A3A">
            <w:pPr>
              <w:jc w:val="center"/>
              <w:rPr>
                <w:rFonts w:ascii="仿宋" w:eastAsia="仿宋" w:hAnsi="仿宋" w:cs="仿宋"/>
              </w:rPr>
            </w:pPr>
            <w:r>
              <w:rPr>
                <w:rFonts w:ascii="仿宋" w:eastAsia="仿宋" w:hAnsi="仿宋" w:cs="仿宋" w:hint="eastAsia"/>
              </w:rPr>
              <w:t>2</w:t>
            </w:r>
          </w:p>
        </w:tc>
        <w:tc>
          <w:tcPr>
            <w:tcW w:w="2958" w:type="dxa"/>
          </w:tcPr>
          <w:p w:rsidR="008D1A8C" w:rsidRDefault="00396A3A">
            <w:pPr>
              <w:ind w:firstLineChars="200" w:firstLine="420"/>
              <w:rPr>
                <w:rFonts w:ascii="仿宋" w:eastAsia="仿宋" w:hAnsi="仿宋" w:cs="仿宋"/>
                <w:spacing w:val="2"/>
              </w:rPr>
            </w:pPr>
            <w:r>
              <w:rPr>
                <w:rFonts w:ascii="仿宋" w:eastAsia="仿宋" w:hAnsi="仿宋" w:cs="仿宋" w:hint="eastAsia"/>
              </w:rPr>
              <w:t xml:space="preserve">学校未按照有关规定为学生设置厕所和洗手设施，寄宿制学校未为学生提供相应的洗漱、洗澡等卫生设施的； 学校体育场地和器材不符合卫生和安全要求的。 </w:t>
            </w:r>
          </w:p>
        </w:tc>
        <w:tc>
          <w:tcPr>
            <w:tcW w:w="1979" w:type="dxa"/>
          </w:tcPr>
          <w:p w:rsidR="008D1A8C" w:rsidRDefault="00396A3A">
            <w:pPr>
              <w:spacing w:before="276" w:line="219" w:lineRule="auto"/>
              <w:rPr>
                <w:rFonts w:ascii="仿宋" w:eastAsia="仿宋" w:hAnsi="仿宋" w:cs="仿宋"/>
                <w:spacing w:val="2"/>
              </w:rPr>
            </w:pPr>
            <w:r>
              <w:rPr>
                <w:rFonts w:ascii="仿宋" w:eastAsia="仿宋" w:hAnsi="仿宋" w:cs="仿宋" w:hint="eastAsia"/>
                <w:spacing w:val="2"/>
              </w:rPr>
              <w:t>卫生健康行政部门</w:t>
            </w:r>
          </w:p>
        </w:tc>
        <w:tc>
          <w:tcPr>
            <w:tcW w:w="3263" w:type="dxa"/>
          </w:tcPr>
          <w:p w:rsidR="008D1A8C" w:rsidRDefault="00396A3A">
            <w:pPr>
              <w:spacing w:before="278" w:line="219" w:lineRule="auto"/>
              <w:rPr>
                <w:rFonts w:ascii="仿宋" w:eastAsia="仿宋" w:hAnsi="仿宋" w:cs="仿宋"/>
                <w:spacing w:val="1"/>
              </w:rPr>
            </w:pPr>
            <w:r>
              <w:rPr>
                <w:rFonts w:ascii="仿宋" w:eastAsia="仿宋" w:hAnsi="仿宋" w:cs="仿宋" w:hint="eastAsia"/>
                <w:spacing w:val="1"/>
              </w:rPr>
              <w:t>当事人有证据足以证明没有主观过错的</w:t>
            </w:r>
          </w:p>
        </w:tc>
        <w:tc>
          <w:tcPr>
            <w:tcW w:w="4111" w:type="dxa"/>
          </w:tcPr>
          <w:p w:rsidR="008A3EF5" w:rsidRDefault="008A3EF5" w:rsidP="008A3EF5">
            <w:pPr>
              <w:jc w:val="both"/>
              <w:rPr>
                <w:rFonts w:ascii="仿宋" w:eastAsia="仿宋" w:hAnsi="仿宋" w:cs="仿宋"/>
              </w:rPr>
            </w:pPr>
          </w:p>
          <w:p w:rsidR="008D1A8C" w:rsidRDefault="00396A3A" w:rsidP="008A3EF5">
            <w:pPr>
              <w:jc w:val="both"/>
              <w:rPr>
                <w:rFonts w:ascii="仿宋" w:eastAsia="仿宋" w:hAnsi="仿宋" w:cs="仿宋"/>
                <w:spacing w:val="3"/>
              </w:rPr>
            </w:pPr>
            <w:r>
              <w:rPr>
                <w:rFonts w:ascii="仿宋" w:eastAsia="仿宋" w:hAnsi="仿宋" w:cs="仿宋" w:hint="eastAsia"/>
              </w:rPr>
              <w:t>《学校卫生工作条例》第三十三条</w:t>
            </w:r>
          </w:p>
        </w:tc>
        <w:tc>
          <w:tcPr>
            <w:tcW w:w="992" w:type="dxa"/>
          </w:tcPr>
          <w:p w:rsidR="008D1A8C" w:rsidRDefault="008D1A8C">
            <w:pPr>
              <w:rPr>
                <w:rFonts w:ascii="仿宋" w:eastAsia="仿宋" w:hAnsi="仿宋" w:cs="仿宋"/>
              </w:rPr>
            </w:pPr>
          </w:p>
        </w:tc>
      </w:tr>
    </w:tbl>
    <w:p w:rsidR="008D1A8C" w:rsidRDefault="008D1A8C">
      <w:pPr>
        <w:sectPr w:rsidR="008D1A8C">
          <w:footerReference w:type="default" r:id="rId6"/>
          <w:pgSz w:w="16820" w:h="11900"/>
          <w:pgMar w:top="1134" w:right="1134" w:bottom="1134" w:left="1134" w:header="0" w:footer="0" w:gutter="0"/>
          <w:cols w:space="720"/>
        </w:sectPr>
      </w:pPr>
    </w:p>
    <w:p w:rsidR="008D1A8C" w:rsidRDefault="00396A3A">
      <w:pPr>
        <w:spacing w:before="113" w:line="224" w:lineRule="auto"/>
        <w:ind w:left="30"/>
        <w:rPr>
          <w:rFonts w:ascii="黑体" w:eastAsia="黑体" w:hAnsi="黑体" w:cs="黑体"/>
          <w:sz w:val="35"/>
          <w:szCs w:val="35"/>
        </w:rPr>
      </w:pPr>
      <w:r>
        <w:rPr>
          <w:rFonts w:ascii="黑体" w:eastAsia="黑体" w:hAnsi="黑体" w:cs="黑体"/>
          <w:b/>
          <w:bCs/>
          <w:spacing w:val="-13"/>
          <w:sz w:val="35"/>
          <w:szCs w:val="35"/>
        </w:rPr>
        <w:lastRenderedPageBreak/>
        <w:t>附件2</w:t>
      </w:r>
    </w:p>
    <w:p w:rsidR="008D1A8C" w:rsidRDefault="00396A3A">
      <w:pPr>
        <w:spacing w:before="143" w:line="219" w:lineRule="auto"/>
        <w:ind w:left="5411"/>
        <w:rPr>
          <w:rFonts w:ascii="宋体" w:eastAsia="宋体" w:hAnsi="宋体" w:cs="宋体"/>
          <w:sz w:val="44"/>
          <w:szCs w:val="44"/>
        </w:rPr>
      </w:pPr>
      <w:r>
        <w:rPr>
          <w:rFonts w:ascii="宋体" w:eastAsia="宋体" w:hAnsi="宋体" w:cs="宋体"/>
          <w:b/>
          <w:bCs/>
          <w:spacing w:val="-12"/>
          <w:sz w:val="44"/>
          <w:szCs w:val="44"/>
        </w:rPr>
        <w:t>从轻处罚事项清单</w:t>
      </w:r>
    </w:p>
    <w:p w:rsidR="008D1A8C" w:rsidRDefault="008D1A8C">
      <w:pPr>
        <w:spacing w:line="395" w:lineRule="auto"/>
      </w:pPr>
    </w:p>
    <w:p w:rsidR="008D1A8C" w:rsidRDefault="00396A3A">
      <w:pPr>
        <w:spacing w:before="94" w:line="222" w:lineRule="auto"/>
        <w:ind w:left="19"/>
        <w:rPr>
          <w:rFonts w:ascii="黑体" w:eastAsia="黑体" w:hAnsi="黑体" w:cs="黑体"/>
          <w:sz w:val="29"/>
          <w:szCs w:val="29"/>
        </w:rPr>
      </w:pPr>
      <w:r>
        <w:rPr>
          <w:rFonts w:ascii="黑体" w:eastAsia="黑体" w:hAnsi="黑体" w:cs="黑体"/>
          <w:b/>
          <w:bCs/>
          <w:spacing w:val="-28"/>
          <w:sz w:val="29"/>
          <w:szCs w:val="29"/>
        </w:rPr>
        <w:t>单位：</w:t>
      </w:r>
      <w:r>
        <w:rPr>
          <w:rFonts w:ascii="黑体" w:eastAsia="黑体" w:hAnsi="黑体" w:cs="黑体" w:hint="eastAsia"/>
          <w:spacing w:val="-24"/>
          <w:sz w:val="29"/>
          <w:szCs w:val="29"/>
        </w:rPr>
        <w:t>榆林市卫生健康</w:t>
      </w:r>
      <w:r w:rsidR="00F46D31">
        <w:rPr>
          <w:rFonts w:ascii="黑体" w:eastAsia="黑体" w:hAnsi="黑体" w:cs="黑体" w:hint="eastAsia"/>
          <w:spacing w:val="-24"/>
          <w:sz w:val="29"/>
          <w:szCs w:val="29"/>
        </w:rPr>
        <w:t>委员会</w:t>
      </w:r>
      <w:r>
        <w:rPr>
          <w:rFonts w:ascii="黑体" w:eastAsia="黑体" w:hAnsi="黑体" w:cs="黑体"/>
          <w:b/>
          <w:bCs/>
          <w:spacing w:val="-28"/>
          <w:sz w:val="29"/>
          <w:szCs w:val="29"/>
        </w:rPr>
        <w:t>(公章)</w:t>
      </w:r>
    </w:p>
    <w:p w:rsidR="008D1A8C" w:rsidRDefault="008D1A8C">
      <w:pPr>
        <w:spacing w:line="90" w:lineRule="exact"/>
      </w:pPr>
    </w:p>
    <w:tbl>
      <w:tblPr>
        <w:tblStyle w:val="TableNormal"/>
        <w:tblW w:w="14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
        <w:gridCol w:w="2850"/>
        <w:gridCol w:w="1935"/>
        <w:gridCol w:w="3030"/>
        <w:gridCol w:w="3330"/>
        <w:gridCol w:w="2267"/>
      </w:tblGrid>
      <w:tr w:rsidR="008D1A8C">
        <w:trPr>
          <w:trHeight w:val="982"/>
        </w:trPr>
        <w:tc>
          <w:tcPr>
            <w:tcW w:w="838" w:type="dxa"/>
          </w:tcPr>
          <w:p w:rsidR="008D1A8C" w:rsidRDefault="008D1A8C">
            <w:pPr>
              <w:spacing w:line="296" w:lineRule="auto"/>
              <w:rPr>
                <w:rFonts w:ascii="仿宋" w:eastAsia="仿宋" w:hAnsi="仿宋" w:cs="仿宋"/>
              </w:rPr>
            </w:pPr>
          </w:p>
          <w:p w:rsidR="008D1A8C" w:rsidRDefault="00396A3A">
            <w:pPr>
              <w:spacing w:before="78" w:line="221" w:lineRule="auto"/>
              <w:ind w:left="264"/>
              <w:rPr>
                <w:rFonts w:ascii="仿宋" w:eastAsia="仿宋" w:hAnsi="仿宋" w:cs="仿宋"/>
              </w:rPr>
            </w:pPr>
            <w:r>
              <w:rPr>
                <w:rFonts w:ascii="仿宋" w:eastAsia="仿宋" w:hAnsi="仿宋" w:cs="仿宋" w:hint="eastAsia"/>
                <w:spacing w:val="7"/>
              </w:rPr>
              <w:t>序号</w:t>
            </w:r>
          </w:p>
        </w:tc>
        <w:tc>
          <w:tcPr>
            <w:tcW w:w="2850" w:type="dxa"/>
          </w:tcPr>
          <w:p w:rsidR="008D1A8C" w:rsidRDefault="008D1A8C">
            <w:pPr>
              <w:spacing w:line="295" w:lineRule="auto"/>
              <w:rPr>
                <w:rFonts w:ascii="仿宋" w:eastAsia="仿宋" w:hAnsi="仿宋" w:cs="仿宋"/>
              </w:rPr>
            </w:pPr>
          </w:p>
          <w:p w:rsidR="008D1A8C" w:rsidRDefault="00396A3A">
            <w:pPr>
              <w:spacing w:before="78" w:line="220" w:lineRule="auto"/>
              <w:ind w:left="751"/>
              <w:rPr>
                <w:rFonts w:ascii="仿宋" w:eastAsia="仿宋" w:hAnsi="仿宋" w:cs="仿宋"/>
              </w:rPr>
            </w:pPr>
            <w:r>
              <w:rPr>
                <w:rFonts w:ascii="仿宋" w:eastAsia="仿宋" w:hAnsi="仿宋" w:cs="仿宋" w:hint="eastAsia"/>
                <w:spacing w:val="2"/>
              </w:rPr>
              <w:t>行政处罚事项</w:t>
            </w:r>
          </w:p>
        </w:tc>
        <w:tc>
          <w:tcPr>
            <w:tcW w:w="1935" w:type="dxa"/>
          </w:tcPr>
          <w:p w:rsidR="008D1A8C" w:rsidRDefault="008D1A8C">
            <w:pPr>
              <w:spacing w:line="293" w:lineRule="auto"/>
              <w:rPr>
                <w:rFonts w:ascii="仿宋" w:eastAsia="仿宋" w:hAnsi="仿宋" w:cs="仿宋"/>
              </w:rPr>
            </w:pPr>
          </w:p>
          <w:p w:rsidR="008D1A8C" w:rsidRDefault="00396A3A">
            <w:pPr>
              <w:spacing w:before="78" w:line="219" w:lineRule="auto"/>
              <w:ind w:left="492"/>
              <w:rPr>
                <w:rFonts w:ascii="仿宋" w:eastAsia="仿宋" w:hAnsi="仿宋" w:cs="仿宋"/>
              </w:rPr>
            </w:pPr>
            <w:r>
              <w:rPr>
                <w:rFonts w:ascii="仿宋" w:eastAsia="仿宋" w:hAnsi="仿宋" w:cs="仿宋" w:hint="eastAsia"/>
                <w:spacing w:val="2"/>
              </w:rPr>
              <w:t>实施机关</w:t>
            </w:r>
          </w:p>
        </w:tc>
        <w:tc>
          <w:tcPr>
            <w:tcW w:w="3030" w:type="dxa"/>
          </w:tcPr>
          <w:p w:rsidR="008D1A8C" w:rsidRDefault="008D1A8C">
            <w:pPr>
              <w:spacing w:line="295" w:lineRule="auto"/>
              <w:rPr>
                <w:rFonts w:ascii="仿宋" w:eastAsia="仿宋" w:hAnsi="仿宋" w:cs="仿宋"/>
              </w:rPr>
            </w:pPr>
          </w:p>
          <w:p w:rsidR="008D1A8C" w:rsidRDefault="00396A3A">
            <w:pPr>
              <w:spacing w:before="78" w:line="219" w:lineRule="auto"/>
              <w:ind w:left="943"/>
              <w:rPr>
                <w:rFonts w:ascii="仿宋" w:eastAsia="仿宋" w:hAnsi="仿宋" w:cs="仿宋"/>
              </w:rPr>
            </w:pPr>
            <w:r>
              <w:rPr>
                <w:rFonts w:ascii="仿宋" w:eastAsia="仿宋" w:hAnsi="仿宋" w:cs="仿宋" w:hint="eastAsia"/>
                <w:spacing w:val="1"/>
              </w:rPr>
              <w:t>从轻处罚适用条件</w:t>
            </w:r>
          </w:p>
        </w:tc>
        <w:tc>
          <w:tcPr>
            <w:tcW w:w="3330" w:type="dxa"/>
          </w:tcPr>
          <w:p w:rsidR="008D1A8C" w:rsidRDefault="008D1A8C">
            <w:pPr>
              <w:spacing w:line="293" w:lineRule="auto"/>
              <w:rPr>
                <w:rFonts w:ascii="仿宋" w:eastAsia="仿宋" w:hAnsi="仿宋" w:cs="仿宋"/>
              </w:rPr>
            </w:pPr>
          </w:p>
          <w:p w:rsidR="008D1A8C" w:rsidRDefault="00396A3A">
            <w:pPr>
              <w:spacing w:before="78" w:line="219" w:lineRule="auto"/>
              <w:ind w:left="1147"/>
              <w:rPr>
                <w:rFonts w:ascii="仿宋" w:eastAsia="仿宋" w:hAnsi="仿宋" w:cs="仿宋"/>
              </w:rPr>
            </w:pPr>
            <w:r>
              <w:rPr>
                <w:rFonts w:ascii="仿宋" w:eastAsia="仿宋" w:hAnsi="仿宋" w:cs="仿宋" w:hint="eastAsia"/>
                <w:spacing w:val="3"/>
              </w:rPr>
              <w:t>法律依据</w:t>
            </w:r>
          </w:p>
        </w:tc>
        <w:tc>
          <w:tcPr>
            <w:tcW w:w="2267" w:type="dxa"/>
          </w:tcPr>
          <w:p w:rsidR="008D1A8C" w:rsidRDefault="008D1A8C">
            <w:pPr>
              <w:spacing w:line="296" w:lineRule="auto"/>
              <w:rPr>
                <w:rFonts w:ascii="仿宋" w:eastAsia="仿宋" w:hAnsi="仿宋" w:cs="仿宋"/>
              </w:rPr>
            </w:pPr>
          </w:p>
          <w:p w:rsidR="008D1A8C" w:rsidRDefault="00396A3A">
            <w:pPr>
              <w:spacing w:before="78" w:line="221" w:lineRule="auto"/>
              <w:ind w:left="359"/>
              <w:rPr>
                <w:rFonts w:ascii="仿宋" w:eastAsia="仿宋" w:hAnsi="仿宋" w:cs="仿宋"/>
              </w:rPr>
            </w:pPr>
            <w:r>
              <w:rPr>
                <w:rFonts w:ascii="仿宋" w:eastAsia="仿宋" w:hAnsi="仿宋" w:cs="仿宋" w:hint="eastAsia"/>
                <w:spacing w:val="6"/>
              </w:rPr>
              <w:t>备注</w:t>
            </w:r>
          </w:p>
        </w:tc>
      </w:tr>
      <w:tr w:rsidR="008D1A8C">
        <w:trPr>
          <w:trHeight w:val="768"/>
        </w:trPr>
        <w:tc>
          <w:tcPr>
            <w:tcW w:w="838" w:type="dxa"/>
          </w:tcPr>
          <w:p w:rsidR="008D1A8C" w:rsidRDefault="008D1A8C">
            <w:pPr>
              <w:rPr>
                <w:rFonts w:ascii="仿宋" w:eastAsia="仿宋" w:hAnsi="仿宋" w:cs="仿宋"/>
              </w:rPr>
            </w:pPr>
          </w:p>
          <w:p w:rsidR="008D1A8C" w:rsidRDefault="008D1A8C"/>
          <w:p w:rsidR="008D1A8C" w:rsidRDefault="008D1A8C"/>
          <w:p w:rsidR="008D1A8C" w:rsidRDefault="00396A3A">
            <w:pPr>
              <w:jc w:val="center"/>
              <w:rPr>
                <w:rFonts w:eastAsia="宋体"/>
              </w:rPr>
            </w:pPr>
            <w:r>
              <w:rPr>
                <w:rFonts w:eastAsia="宋体" w:hint="eastAsia"/>
              </w:rPr>
              <w:t>1</w:t>
            </w:r>
          </w:p>
        </w:tc>
        <w:tc>
          <w:tcPr>
            <w:tcW w:w="2850" w:type="dxa"/>
            <w:vAlign w:val="center"/>
          </w:tcPr>
          <w:p w:rsidR="008D1A8C" w:rsidRDefault="00396A3A">
            <w:pPr>
              <w:jc w:val="both"/>
              <w:rPr>
                <w:rFonts w:ascii="仿宋" w:eastAsia="仿宋" w:hAnsi="仿宋" w:cs="仿宋"/>
              </w:rPr>
            </w:pPr>
            <w:r>
              <w:rPr>
                <w:rFonts w:ascii="仿宋" w:eastAsia="仿宋" w:hAnsi="仿宋" w:cs="仿宋" w:hint="eastAsia"/>
              </w:rPr>
              <w:t>放射诊疗工作场所不符合国家标准规定</w:t>
            </w:r>
          </w:p>
        </w:tc>
        <w:tc>
          <w:tcPr>
            <w:tcW w:w="1935"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rPr>
                <w:rFonts w:ascii="仿宋" w:eastAsia="仿宋" w:hAnsi="仿宋" w:cs="仿宋"/>
              </w:rPr>
            </w:pPr>
            <w:r>
              <w:rPr>
                <w:rFonts w:ascii="仿宋" w:eastAsia="仿宋" w:hAnsi="仿宋" w:cs="仿宋" w:hint="eastAsia"/>
              </w:rPr>
              <w:t>放射诊疗场所未设置警告标识或警示灯且首次发现</w:t>
            </w:r>
          </w:p>
        </w:tc>
        <w:tc>
          <w:tcPr>
            <w:tcW w:w="3330" w:type="dxa"/>
            <w:vAlign w:val="center"/>
          </w:tcPr>
          <w:p w:rsidR="008D1A8C" w:rsidRDefault="00396A3A">
            <w:pPr>
              <w:jc w:val="both"/>
              <w:rPr>
                <w:rFonts w:ascii="仿宋" w:eastAsia="仿宋" w:hAnsi="仿宋" w:cs="仿宋"/>
              </w:rPr>
            </w:pPr>
            <w:r>
              <w:rPr>
                <w:rFonts w:ascii="仿宋" w:eastAsia="仿宋" w:hAnsi="仿宋" w:cs="仿宋" w:hint="eastAsia"/>
              </w:rPr>
              <w:t>《放射诊疗管理规定》第四十一条第（七项）</w:t>
            </w:r>
          </w:p>
        </w:tc>
        <w:tc>
          <w:tcPr>
            <w:tcW w:w="2267" w:type="dxa"/>
          </w:tcPr>
          <w:p w:rsidR="008D1A8C" w:rsidRDefault="00396A3A">
            <w:pPr>
              <w:rPr>
                <w:rFonts w:ascii="仿宋" w:eastAsia="仿宋" w:hAnsi="仿宋" w:cs="仿宋"/>
              </w:rPr>
            </w:pPr>
            <w:r>
              <w:rPr>
                <w:rFonts w:ascii="仿宋" w:eastAsia="仿宋" w:hAnsi="仿宋" w:cs="仿宋" w:hint="eastAsia"/>
              </w:rPr>
              <w:t>参照《陕西省卫生计生行政处罚自由裁量权指导规则》处理</w:t>
            </w:r>
          </w:p>
        </w:tc>
      </w:tr>
      <w:tr w:rsidR="008D1A8C">
        <w:trPr>
          <w:trHeight w:val="768"/>
        </w:trPr>
        <w:tc>
          <w:tcPr>
            <w:tcW w:w="838" w:type="dxa"/>
            <w:vAlign w:val="center"/>
          </w:tcPr>
          <w:p w:rsidR="008D1A8C" w:rsidRDefault="00396A3A">
            <w:pPr>
              <w:jc w:val="center"/>
              <w:rPr>
                <w:rFonts w:ascii="仿宋" w:eastAsia="仿宋" w:hAnsi="仿宋" w:cs="仿宋"/>
              </w:rPr>
            </w:pPr>
            <w:r>
              <w:rPr>
                <w:rFonts w:ascii="仿宋" w:eastAsia="仿宋" w:hAnsi="仿宋" w:cs="仿宋" w:hint="eastAsia"/>
              </w:rPr>
              <w:t>2</w:t>
            </w:r>
          </w:p>
        </w:tc>
        <w:tc>
          <w:tcPr>
            <w:tcW w:w="2850" w:type="dxa"/>
            <w:vAlign w:val="center"/>
          </w:tcPr>
          <w:p w:rsidR="008D1A8C" w:rsidRDefault="00396A3A">
            <w:pPr>
              <w:jc w:val="center"/>
              <w:rPr>
                <w:rFonts w:ascii="仿宋" w:eastAsia="仿宋" w:hAnsi="仿宋" w:cs="仿宋"/>
              </w:rPr>
            </w:pPr>
            <w:r>
              <w:rPr>
                <w:rFonts w:ascii="仿宋" w:eastAsia="仿宋" w:hAnsi="仿宋" w:cs="仿宋" w:hint="eastAsia"/>
              </w:rPr>
              <w:t>医疗卫生机构未制定消毒管理制度、未定期开展消毒与灭菌效果检测</w:t>
            </w:r>
          </w:p>
        </w:tc>
        <w:tc>
          <w:tcPr>
            <w:tcW w:w="1935"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030" w:type="dxa"/>
          </w:tcPr>
          <w:p w:rsidR="008D1A8C" w:rsidRDefault="00396A3A">
            <w:pPr>
              <w:rPr>
                <w:rFonts w:ascii="仿宋" w:eastAsia="仿宋" w:hAnsi="仿宋" w:cs="仿宋"/>
              </w:rPr>
            </w:pPr>
            <w:r>
              <w:rPr>
                <w:rFonts w:ascii="仿宋" w:eastAsia="仿宋" w:hAnsi="仿宋" w:cs="仿宋" w:hint="eastAsia"/>
              </w:rPr>
              <w:t>首次发现，积极改正，未造成危害后果</w:t>
            </w:r>
          </w:p>
        </w:tc>
        <w:tc>
          <w:tcPr>
            <w:tcW w:w="3330" w:type="dxa"/>
          </w:tcPr>
          <w:p w:rsidR="008D1A8C" w:rsidRDefault="00396A3A">
            <w:pPr>
              <w:jc w:val="center"/>
              <w:rPr>
                <w:rFonts w:ascii="仿宋" w:eastAsia="仿宋" w:hAnsi="仿宋" w:cs="仿宋"/>
              </w:rPr>
            </w:pPr>
            <w:r>
              <w:rPr>
                <w:rFonts w:ascii="仿宋" w:eastAsia="仿宋" w:hAnsi="仿宋" w:cs="仿宋" w:hint="eastAsia"/>
              </w:rPr>
              <w:t>《消毒管理办法》第四十一条、</w:t>
            </w:r>
          </w:p>
          <w:p w:rsidR="008D1A8C" w:rsidRDefault="00396A3A">
            <w:pPr>
              <w:rPr>
                <w:rFonts w:ascii="仿宋" w:eastAsia="仿宋" w:hAnsi="仿宋" w:cs="仿宋"/>
              </w:rPr>
            </w:pPr>
            <w:r>
              <w:rPr>
                <w:rFonts w:ascii="仿宋" w:eastAsia="仿宋" w:hAnsi="仿宋" w:cs="仿宋" w:hint="eastAsia"/>
              </w:rPr>
              <w:t>《陕西省自由裁量实施标准》序号64、65、67违法类型：轻微</w:t>
            </w:r>
          </w:p>
        </w:tc>
        <w:tc>
          <w:tcPr>
            <w:tcW w:w="2267" w:type="dxa"/>
          </w:tcPr>
          <w:p w:rsidR="008D1A8C" w:rsidRDefault="008D1A8C">
            <w:pPr>
              <w:rPr>
                <w:rFonts w:ascii="仿宋" w:eastAsia="仿宋" w:hAnsi="仿宋" w:cs="仿宋"/>
              </w:rPr>
            </w:pPr>
          </w:p>
        </w:tc>
      </w:tr>
      <w:tr w:rsidR="008D1A8C">
        <w:trPr>
          <w:trHeight w:val="758"/>
        </w:trPr>
        <w:tc>
          <w:tcPr>
            <w:tcW w:w="838" w:type="dxa"/>
            <w:vAlign w:val="center"/>
          </w:tcPr>
          <w:p w:rsidR="008D1A8C" w:rsidRDefault="00396A3A">
            <w:pPr>
              <w:jc w:val="center"/>
              <w:rPr>
                <w:rFonts w:ascii="仿宋" w:eastAsia="仿宋" w:hAnsi="仿宋" w:cs="仿宋"/>
              </w:rPr>
            </w:pPr>
            <w:r>
              <w:rPr>
                <w:rFonts w:ascii="仿宋" w:eastAsia="仿宋" w:hAnsi="仿宋" w:cs="仿宋" w:hint="eastAsia"/>
              </w:rPr>
              <w:t>3</w:t>
            </w:r>
          </w:p>
        </w:tc>
        <w:tc>
          <w:tcPr>
            <w:tcW w:w="2850" w:type="dxa"/>
            <w:vAlign w:val="center"/>
          </w:tcPr>
          <w:p w:rsidR="008D1A8C" w:rsidRDefault="00396A3A">
            <w:pPr>
              <w:jc w:val="center"/>
              <w:rPr>
                <w:rFonts w:ascii="仿宋" w:eastAsia="仿宋" w:hAnsi="仿宋" w:cs="仿宋"/>
              </w:rPr>
            </w:pPr>
            <w:r>
              <w:rPr>
                <w:rFonts w:ascii="仿宋" w:eastAsia="仿宋" w:hAnsi="仿宋" w:cs="仿宋" w:hint="eastAsia"/>
              </w:rPr>
              <w:t>医疗卫生机构工作人员未接受消毒技术培训掌握消毒知识</w:t>
            </w:r>
          </w:p>
        </w:tc>
        <w:tc>
          <w:tcPr>
            <w:tcW w:w="1935"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030" w:type="dxa"/>
          </w:tcPr>
          <w:p w:rsidR="008D1A8C" w:rsidRDefault="00396A3A">
            <w:pPr>
              <w:rPr>
                <w:rFonts w:ascii="仿宋" w:eastAsia="仿宋" w:hAnsi="仿宋" w:cs="仿宋"/>
              </w:rPr>
            </w:pPr>
            <w:r>
              <w:rPr>
                <w:rFonts w:ascii="仿宋" w:eastAsia="仿宋" w:hAnsi="仿宋" w:cs="仿宋" w:hint="eastAsia"/>
              </w:rPr>
              <w:t>首次发现，积极改正，未造成危害后果</w:t>
            </w:r>
          </w:p>
        </w:tc>
        <w:tc>
          <w:tcPr>
            <w:tcW w:w="3330" w:type="dxa"/>
          </w:tcPr>
          <w:p w:rsidR="008D1A8C" w:rsidRDefault="00396A3A">
            <w:pPr>
              <w:jc w:val="center"/>
              <w:rPr>
                <w:rFonts w:ascii="仿宋" w:eastAsia="仿宋" w:hAnsi="仿宋" w:cs="仿宋"/>
              </w:rPr>
            </w:pPr>
            <w:r>
              <w:rPr>
                <w:rFonts w:ascii="仿宋" w:eastAsia="仿宋" w:hAnsi="仿宋" w:cs="仿宋" w:hint="eastAsia"/>
              </w:rPr>
              <w:t>《消毒管理办法》第四十一条、</w:t>
            </w:r>
          </w:p>
          <w:p w:rsidR="008D1A8C" w:rsidRDefault="00396A3A">
            <w:pPr>
              <w:rPr>
                <w:rFonts w:ascii="仿宋" w:eastAsia="仿宋" w:hAnsi="仿宋" w:cs="仿宋"/>
              </w:rPr>
            </w:pPr>
            <w:r>
              <w:rPr>
                <w:rFonts w:ascii="仿宋" w:eastAsia="仿宋" w:hAnsi="仿宋" w:cs="仿宋" w:hint="eastAsia"/>
              </w:rPr>
              <w:t>《陕西省自由裁量实施标准》序号64、65、67违法类型：轻微</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rPr>
                <w:rFonts w:ascii="仿宋" w:eastAsia="仿宋" w:hAnsi="仿宋" w:cs="仿宋"/>
              </w:rPr>
            </w:pPr>
            <w:r>
              <w:rPr>
                <w:rFonts w:ascii="仿宋" w:eastAsia="仿宋" w:hAnsi="仿宋" w:cs="仿宋" w:hint="eastAsia"/>
              </w:rPr>
              <w:t>4</w:t>
            </w:r>
          </w:p>
        </w:tc>
        <w:tc>
          <w:tcPr>
            <w:tcW w:w="2850" w:type="dxa"/>
            <w:vAlign w:val="center"/>
          </w:tcPr>
          <w:p w:rsidR="008D1A8C" w:rsidRDefault="00396A3A">
            <w:pPr>
              <w:jc w:val="center"/>
              <w:rPr>
                <w:rFonts w:ascii="仿宋" w:eastAsia="仿宋" w:hAnsi="仿宋" w:cs="仿宋"/>
              </w:rPr>
            </w:pPr>
            <w:r>
              <w:rPr>
                <w:rFonts w:ascii="仿宋" w:eastAsia="仿宋" w:hAnsi="仿宋" w:cs="仿宋" w:hint="eastAsia"/>
              </w:rPr>
              <w:t>医疗卫生机构购进消毒产品未建立并执行进货检查验收制度</w:t>
            </w:r>
          </w:p>
        </w:tc>
        <w:tc>
          <w:tcPr>
            <w:tcW w:w="1935"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030" w:type="dxa"/>
          </w:tcPr>
          <w:p w:rsidR="008D1A8C" w:rsidRDefault="00396A3A">
            <w:pPr>
              <w:rPr>
                <w:rFonts w:ascii="仿宋" w:eastAsia="仿宋" w:hAnsi="仿宋" w:cs="仿宋"/>
              </w:rPr>
            </w:pPr>
            <w:r>
              <w:rPr>
                <w:rFonts w:ascii="仿宋" w:eastAsia="仿宋" w:hAnsi="仿宋" w:cs="仿宋" w:hint="eastAsia"/>
              </w:rPr>
              <w:t>首次发现，积极改正，未造成危害后果</w:t>
            </w:r>
          </w:p>
        </w:tc>
        <w:tc>
          <w:tcPr>
            <w:tcW w:w="3330" w:type="dxa"/>
          </w:tcPr>
          <w:p w:rsidR="008D1A8C" w:rsidRDefault="00396A3A">
            <w:pPr>
              <w:jc w:val="center"/>
              <w:rPr>
                <w:rFonts w:ascii="仿宋" w:eastAsia="仿宋" w:hAnsi="仿宋" w:cs="仿宋"/>
              </w:rPr>
            </w:pPr>
            <w:r>
              <w:rPr>
                <w:rFonts w:ascii="仿宋" w:eastAsia="仿宋" w:hAnsi="仿宋" w:cs="仿宋" w:hint="eastAsia"/>
              </w:rPr>
              <w:t>《消毒管理办法》第四十一条、</w:t>
            </w:r>
          </w:p>
          <w:p w:rsidR="008D1A8C" w:rsidRDefault="00396A3A">
            <w:pPr>
              <w:rPr>
                <w:rFonts w:ascii="仿宋" w:eastAsia="仿宋" w:hAnsi="仿宋" w:cs="仿宋"/>
              </w:rPr>
            </w:pPr>
            <w:r>
              <w:rPr>
                <w:rFonts w:ascii="仿宋" w:eastAsia="仿宋" w:hAnsi="仿宋" w:cs="仿宋" w:hint="eastAsia"/>
              </w:rPr>
              <w:t>《陕西省自由裁量实施标准》序号64、65、67违法类型：轻微</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rPr>
                <w:rFonts w:ascii="仿宋" w:eastAsia="仿宋" w:hAnsi="仿宋" w:cs="仿宋"/>
              </w:rPr>
            </w:pPr>
            <w:r>
              <w:rPr>
                <w:rFonts w:ascii="仿宋" w:eastAsia="仿宋" w:hAnsi="仿宋" w:cs="仿宋" w:hint="eastAsia"/>
              </w:rPr>
              <w:t>5</w:t>
            </w:r>
          </w:p>
        </w:tc>
        <w:tc>
          <w:tcPr>
            <w:tcW w:w="2850" w:type="dxa"/>
            <w:vAlign w:val="center"/>
          </w:tcPr>
          <w:p w:rsidR="008D1A8C" w:rsidRDefault="00396A3A">
            <w:pPr>
              <w:jc w:val="center"/>
              <w:rPr>
                <w:rFonts w:ascii="仿宋" w:eastAsia="仿宋" w:hAnsi="仿宋" w:cs="仿宋"/>
              </w:rPr>
            </w:pPr>
            <w:r>
              <w:rPr>
                <w:rFonts w:ascii="仿宋" w:eastAsia="仿宋" w:hAnsi="仿宋" w:cs="仿宋" w:hint="eastAsia"/>
              </w:rPr>
              <w:t>消毒产品标签和宣传内容不真实，出现或暗示对疾病的治疗效果等</w:t>
            </w:r>
          </w:p>
        </w:tc>
        <w:tc>
          <w:tcPr>
            <w:tcW w:w="1935"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030" w:type="dxa"/>
          </w:tcPr>
          <w:p w:rsidR="008D1A8C" w:rsidRDefault="00396A3A">
            <w:pPr>
              <w:rPr>
                <w:rFonts w:ascii="仿宋" w:eastAsia="仿宋" w:hAnsi="仿宋" w:cs="仿宋"/>
              </w:rPr>
            </w:pPr>
            <w:r>
              <w:rPr>
                <w:rFonts w:ascii="仿宋" w:eastAsia="仿宋" w:hAnsi="仿宋" w:cs="仿宋" w:hint="eastAsia"/>
              </w:rPr>
              <w:t>首次发现，未造成严重后果或未造成感染性疾病爆发</w:t>
            </w:r>
          </w:p>
        </w:tc>
        <w:tc>
          <w:tcPr>
            <w:tcW w:w="3330" w:type="dxa"/>
          </w:tcPr>
          <w:p w:rsidR="008D1A8C" w:rsidRDefault="00396A3A">
            <w:pPr>
              <w:jc w:val="center"/>
              <w:rPr>
                <w:rFonts w:ascii="仿宋" w:eastAsia="仿宋" w:hAnsi="仿宋" w:cs="仿宋"/>
              </w:rPr>
            </w:pPr>
            <w:r>
              <w:rPr>
                <w:rFonts w:ascii="仿宋" w:eastAsia="仿宋" w:hAnsi="仿宋" w:cs="仿宋" w:hint="eastAsia"/>
              </w:rPr>
              <w:t>《消毒管理办法》第四十三条、</w:t>
            </w:r>
          </w:p>
          <w:p w:rsidR="008D1A8C" w:rsidRDefault="00396A3A">
            <w:pPr>
              <w:rPr>
                <w:rFonts w:ascii="仿宋" w:eastAsia="仿宋" w:hAnsi="仿宋" w:cs="仿宋"/>
              </w:rPr>
            </w:pPr>
            <w:r>
              <w:rPr>
                <w:rFonts w:ascii="仿宋" w:eastAsia="仿宋" w:hAnsi="仿宋" w:cs="仿宋" w:hint="eastAsia"/>
              </w:rPr>
              <w:t>《陕西省自由裁量实施标准》序号71，违法类型：轻微</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rPr>
                <w:rFonts w:ascii="仿宋" w:eastAsia="仿宋" w:hAnsi="仿宋" w:cs="仿宋"/>
              </w:rPr>
            </w:pPr>
            <w:r>
              <w:rPr>
                <w:rFonts w:ascii="仿宋" w:eastAsia="仿宋" w:hAnsi="仿宋" w:cs="仿宋" w:hint="eastAsia"/>
              </w:rPr>
              <w:t>6</w:t>
            </w:r>
          </w:p>
        </w:tc>
        <w:tc>
          <w:tcPr>
            <w:tcW w:w="2850" w:type="dxa"/>
            <w:vAlign w:val="center"/>
          </w:tcPr>
          <w:p w:rsidR="008D1A8C" w:rsidRDefault="00396A3A">
            <w:pPr>
              <w:jc w:val="center"/>
              <w:rPr>
                <w:rFonts w:ascii="仿宋" w:eastAsia="仿宋" w:hAnsi="仿宋" w:cs="仿宋"/>
              </w:rPr>
            </w:pPr>
            <w:r>
              <w:rPr>
                <w:rFonts w:ascii="仿宋" w:eastAsia="仿宋" w:hAnsi="仿宋" w:cs="仿宋" w:hint="eastAsia"/>
              </w:rPr>
              <w:t>执行职务的医疗卫生人员瞒报、缓报、谎报传染病疫情</w:t>
            </w:r>
          </w:p>
        </w:tc>
        <w:tc>
          <w:tcPr>
            <w:tcW w:w="1935"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030" w:type="dxa"/>
          </w:tcPr>
          <w:p w:rsidR="008D1A8C" w:rsidRDefault="00396A3A">
            <w:pPr>
              <w:rPr>
                <w:rFonts w:ascii="仿宋" w:eastAsia="仿宋" w:hAnsi="仿宋" w:cs="仿宋"/>
              </w:rPr>
            </w:pPr>
            <w:r>
              <w:rPr>
                <w:rFonts w:ascii="仿宋" w:eastAsia="仿宋" w:hAnsi="仿宋" w:cs="仿宋" w:hint="eastAsia"/>
              </w:rPr>
              <w:t>首次发现，未造成不良后果</w:t>
            </w:r>
          </w:p>
        </w:tc>
        <w:tc>
          <w:tcPr>
            <w:tcW w:w="3330" w:type="dxa"/>
          </w:tcPr>
          <w:p w:rsidR="008D1A8C" w:rsidRDefault="00396A3A">
            <w:pPr>
              <w:jc w:val="center"/>
              <w:rPr>
                <w:rFonts w:ascii="仿宋" w:eastAsia="仿宋" w:hAnsi="仿宋" w:cs="仿宋"/>
              </w:rPr>
            </w:pPr>
            <w:r>
              <w:rPr>
                <w:rFonts w:ascii="仿宋" w:eastAsia="仿宋" w:hAnsi="仿宋" w:cs="仿宋" w:hint="eastAsia"/>
              </w:rPr>
              <w:t>《突发公共卫生事件与传染病疫情监测信息报告管理办法》 第四十条</w:t>
            </w:r>
          </w:p>
          <w:p w:rsidR="008D1A8C" w:rsidRDefault="00396A3A">
            <w:pPr>
              <w:rPr>
                <w:rFonts w:ascii="仿宋" w:eastAsia="仿宋" w:hAnsi="仿宋" w:cs="仿宋"/>
              </w:rPr>
            </w:pPr>
            <w:r>
              <w:rPr>
                <w:rFonts w:ascii="仿宋" w:eastAsia="仿宋" w:hAnsi="仿宋" w:cs="仿宋" w:hint="eastAsia"/>
              </w:rPr>
              <w:t>《陕西省自由裁量实施标准》序号371，违法类型：轻微</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rPr>
                <w:rFonts w:ascii="仿宋" w:eastAsia="仿宋" w:hAnsi="仿宋" w:cs="仿宋"/>
              </w:rPr>
            </w:pPr>
            <w:r>
              <w:rPr>
                <w:rFonts w:ascii="仿宋" w:eastAsia="仿宋" w:hAnsi="仿宋" w:cs="仿宋" w:hint="eastAsia"/>
              </w:rPr>
              <w:t>7</w:t>
            </w:r>
          </w:p>
        </w:tc>
        <w:tc>
          <w:tcPr>
            <w:tcW w:w="2850" w:type="dxa"/>
            <w:vAlign w:val="center"/>
          </w:tcPr>
          <w:p w:rsidR="008D1A8C" w:rsidRDefault="00396A3A">
            <w:pPr>
              <w:jc w:val="center"/>
              <w:rPr>
                <w:rFonts w:ascii="仿宋" w:eastAsia="仿宋" w:hAnsi="仿宋" w:cs="仿宋"/>
              </w:rPr>
            </w:pPr>
            <w:r>
              <w:rPr>
                <w:rFonts w:ascii="仿宋" w:eastAsia="仿宋" w:hAnsi="仿宋" w:cs="仿宋" w:hint="eastAsia"/>
              </w:rPr>
              <w:t>医疗机构</w:t>
            </w:r>
            <w:r w:rsidRPr="00E8226F">
              <w:rPr>
                <w:rFonts w:ascii="仿宋" w:eastAsia="仿宋" w:hAnsi="仿宋" w:cs="仿宋" w:hint="eastAsia"/>
              </w:rPr>
              <w:t>贮存设施或者设备不符合环境保护、卫生要求的</w:t>
            </w:r>
          </w:p>
        </w:tc>
        <w:tc>
          <w:tcPr>
            <w:tcW w:w="1935"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030" w:type="dxa"/>
          </w:tcPr>
          <w:p w:rsidR="008D1A8C" w:rsidRDefault="00396A3A">
            <w:pPr>
              <w:rPr>
                <w:rFonts w:ascii="仿宋" w:eastAsia="仿宋" w:hAnsi="仿宋" w:cs="仿宋"/>
              </w:rPr>
            </w:pPr>
            <w:r>
              <w:rPr>
                <w:rFonts w:ascii="仿宋" w:eastAsia="仿宋" w:hAnsi="仿宋" w:cs="仿宋" w:hint="eastAsia"/>
              </w:rPr>
              <w:t>医疗废物暂时贮存 设施设备未设置明显的警示标识，未</w:t>
            </w:r>
            <w:r>
              <w:rPr>
                <w:rFonts w:ascii="仿宋" w:eastAsia="仿宋" w:hAnsi="仿宋" w:cs="仿宋" w:hint="eastAsia"/>
                <w:color w:val="333333"/>
              </w:rPr>
              <w:t>远离医疗区、食品加工区和人员活动区以及生活垃圾存放场所，并设置</w:t>
            </w:r>
            <w:r>
              <w:rPr>
                <w:rFonts w:ascii="仿宋" w:eastAsia="仿宋" w:hAnsi="仿宋" w:cs="仿宋" w:hint="eastAsia"/>
                <w:color w:val="333333"/>
              </w:rPr>
              <w:lastRenderedPageBreak/>
              <w:t>明显的警示标识和防渗漏、防鼠、防蚊蝇、防蟑螂、防盗以及预防儿童接触等安全措施。</w:t>
            </w:r>
            <w:r>
              <w:rPr>
                <w:rFonts w:ascii="仿宋" w:eastAsia="仿宋" w:hAnsi="仿宋" w:cs="仿宋" w:hint="eastAsia"/>
              </w:rPr>
              <w:t>首次发现，积极改正，未造成危害后果</w:t>
            </w:r>
          </w:p>
        </w:tc>
        <w:tc>
          <w:tcPr>
            <w:tcW w:w="3330" w:type="dxa"/>
          </w:tcPr>
          <w:p w:rsidR="008D1A8C" w:rsidRDefault="00396A3A" w:rsidP="00E8226F">
            <w:pPr>
              <w:jc w:val="both"/>
              <w:rPr>
                <w:rFonts w:ascii="仿宋" w:eastAsia="仿宋" w:hAnsi="仿宋" w:cs="仿宋"/>
              </w:rPr>
            </w:pPr>
            <w:r>
              <w:rPr>
                <w:rFonts w:ascii="仿宋" w:eastAsia="仿宋" w:hAnsi="仿宋" w:cs="仿宋" w:hint="eastAsia"/>
              </w:rPr>
              <w:lastRenderedPageBreak/>
              <w:t>《医疗废物管理条例》第四十六条第一款、第二款</w:t>
            </w:r>
          </w:p>
          <w:p w:rsidR="008D1A8C" w:rsidRDefault="00396A3A">
            <w:pPr>
              <w:rPr>
                <w:rFonts w:ascii="仿宋" w:eastAsia="仿宋" w:hAnsi="仿宋" w:cs="仿宋"/>
              </w:rPr>
            </w:pPr>
            <w:r>
              <w:rPr>
                <w:rFonts w:ascii="仿宋" w:eastAsia="仿宋" w:hAnsi="仿宋" w:cs="仿宋" w:hint="eastAsia"/>
              </w:rPr>
              <w:t>《陕西省自由裁量实施标准》序号84、85，违法类型：轻微</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rsidP="00E8226F">
            <w:pPr>
              <w:jc w:val="center"/>
              <w:rPr>
                <w:rFonts w:ascii="仿宋" w:eastAsia="仿宋" w:hAnsi="仿宋" w:cs="仿宋"/>
              </w:rPr>
            </w:pPr>
            <w:r>
              <w:rPr>
                <w:rFonts w:ascii="仿宋" w:eastAsia="仿宋" w:hAnsi="仿宋" w:cs="仿宋" w:hint="eastAsia"/>
              </w:rPr>
              <w:t>8</w:t>
            </w:r>
          </w:p>
        </w:tc>
        <w:tc>
          <w:tcPr>
            <w:tcW w:w="2850" w:type="dxa"/>
            <w:vAlign w:val="center"/>
          </w:tcPr>
          <w:p w:rsidR="008D1A8C" w:rsidRDefault="00396A3A" w:rsidP="00E8226F">
            <w:pPr>
              <w:rPr>
                <w:rFonts w:ascii="仿宋" w:eastAsia="仿宋" w:hAnsi="仿宋" w:cs="仿宋"/>
              </w:rPr>
            </w:pPr>
            <w:r>
              <w:rPr>
                <w:rFonts w:ascii="仿宋" w:eastAsia="仿宋" w:hAnsi="仿宋" w:cs="仿宋" w:hint="eastAsia"/>
              </w:rPr>
              <w:t>医疗机构</w:t>
            </w:r>
            <w:r w:rsidRPr="00E8226F">
              <w:rPr>
                <w:rFonts w:ascii="仿宋" w:eastAsia="仿宋" w:hAnsi="仿宋" w:cs="仿宋" w:hint="eastAsia"/>
              </w:rPr>
              <w:t>未将医疗废物按照类别分置于专用包装物或者容器的</w:t>
            </w:r>
          </w:p>
        </w:tc>
        <w:tc>
          <w:tcPr>
            <w:tcW w:w="1935" w:type="dxa"/>
            <w:vAlign w:val="center"/>
          </w:tcPr>
          <w:p w:rsidR="008D1A8C" w:rsidRDefault="00396A3A" w:rsidP="00E8226F">
            <w:pPr>
              <w:rPr>
                <w:rFonts w:ascii="仿宋" w:eastAsia="仿宋" w:hAnsi="仿宋" w:cs="仿宋"/>
              </w:rPr>
            </w:pPr>
            <w:r>
              <w:rPr>
                <w:rFonts w:ascii="仿宋" w:eastAsia="仿宋" w:hAnsi="仿宋" w:cs="仿宋" w:hint="eastAsia"/>
              </w:rPr>
              <w:t>卫生健康行政部门</w:t>
            </w:r>
          </w:p>
        </w:tc>
        <w:tc>
          <w:tcPr>
            <w:tcW w:w="3030" w:type="dxa"/>
          </w:tcPr>
          <w:p w:rsidR="008D1A8C" w:rsidRDefault="00396A3A" w:rsidP="00E8226F">
            <w:pPr>
              <w:rPr>
                <w:rFonts w:ascii="仿宋" w:eastAsia="仿宋" w:hAnsi="仿宋" w:cs="仿宋"/>
              </w:rPr>
            </w:pPr>
            <w:r>
              <w:rPr>
                <w:rFonts w:ascii="仿宋" w:eastAsia="仿宋" w:hAnsi="仿宋" w:cs="仿宋" w:hint="eastAsia"/>
              </w:rPr>
              <w:t>医疗废物暂时贮存 设施设备未设置明显的警示标识，未</w:t>
            </w:r>
            <w:r w:rsidRPr="00E8226F">
              <w:rPr>
                <w:rFonts w:ascii="仿宋" w:eastAsia="仿宋" w:hAnsi="仿宋" w:cs="仿宋" w:hint="eastAsia"/>
              </w:rPr>
              <w:t>远离医疗区、食品加工区和人员活动区以及生活垃圾存放场所，并设置明显的警示标识和防渗漏、防鼠、防蚊蝇、防蟑螂、防盗以及预防儿童接触等安全措施。</w:t>
            </w:r>
            <w:r>
              <w:rPr>
                <w:rFonts w:ascii="仿宋" w:eastAsia="仿宋" w:hAnsi="仿宋" w:cs="仿宋" w:hint="eastAsia"/>
              </w:rPr>
              <w:t>首次发现，积极改正，未造成危害后果</w:t>
            </w:r>
          </w:p>
        </w:tc>
        <w:tc>
          <w:tcPr>
            <w:tcW w:w="3330" w:type="dxa"/>
          </w:tcPr>
          <w:p w:rsidR="008D1A8C" w:rsidRDefault="00396A3A" w:rsidP="00E8226F">
            <w:pPr>
              <w:rPr>
                <w:rFonts w:ascii="仿宋" w:eastAsia="仿宋" w:hAnsi="仿宋" w:cs="仿宋"/>
              </w:rPr>
            </w:pPr>
            <w:r>
              <w:rPr>
                <w:rFonts w:ascii="仿宋" w:eastAsia="仿宋" w:hAnsi="仿宋" w:cs="仿宋" w:hint="eastAsia"/>
              </w:rPr>
              <w:t>《医疗废物管理条例》第四十六条第一款、第二款</w:t>
            </w:r>
          </w:p>
          <w:p w:rsidR="008D1A8C" w:rsidRDefault="00396A3A" w:rsidP="00E8226F">
            <w:pPr>
              <w:rPr>
                <w:rFonts w:ascii="仿宋" w:eastAsia="仿宋" w:hAnsi="仿宋" w:cs="仿宋"/>
              </w:rPr>
            </w:pPr>
            <w:r>
              <w:rPr>
                <w:rFonts w:ascii="仿宋" w:eastAsia="仿宋" w:hAnsi="仿宋" w:cs="仿宋" w:hint="eastAsia"/>
              </w:rPr>
              <w:t>《陕西省自由裁量实施标准》序号84、85，违法类型：轻微</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rsidP="00E8226F">
            <w:pPr>
              <w:jc w:val="center"/>
              <w:rPr>
                <w:rFonts w:ascii="仿宋" w:eastAsia="仿宋" w:hAnsi="仿宋" w:cs="仿宋"/>
              </w:rPr>
            </w:pPr>
            <w:r>
              <w:rPr>
                <w:rFonts w:ascii="仿宋" w:eastAsia="仿宋" w:hAnsi="仿宋" w:cs="仿宋" w:hint="eastAsia"/>
              </w:rPr>
              <w:t>9</w:t>
            </w:r>
          </w:p>
        </w:tc>
        <w:tc>
          <w:tcPr>
            <w:tcW w:w="2850" w:type="dxa"/>
            <w:vAlign w:val="center"/>
          </w:tcPr>
          <w:p w:rsidR="008D1A8C" w:rsidRDefault="00396A3A" w:rsidP="00E8226F">
            <w:pPr>
              <w:rPr>
                <w:rFonts w:ascii="仿宋" w:eastAsia="仿宋" w:hAnsi="仿宋" w:cs="仿宋"/>
              </w:rPr>
            </w:pPr>
            <w:r>
              <w:rPr>
                <w:rFonts w:ascii="仿宋" w:eastAsia="仿宋" w:hAnsi="仿宋" w:cs="仿宋" w:hint="eastAsia"/>
              </w:rPr>
              <w:t>医疗卫生机构实验室未依照规定在明显位置标示国务院卫生主管部门规定的生物危险标识和生物安全实验室级别标志</w:t>
            </w:r>
          </w:p>
        </w:tc>
        <w:tc>
          <w:tcPr>
            <w:tcW w:w="1935" w:type="dxa"/>
            <w:vAlign w:val="center"/>
          </w:tcPr>
          <w:p w:rsidR="008D1A8C" w:rsidRDefault="00396A3A" w:rsidP="00E8226F">
            <w:pPr>
              <w:rPr>
                <w:rFonts w:ascii="仿宋" w:eastAsia="仿宋" w:hAnsi="仿宋" w:cs="仿宋"/>
              </w:rPr>
            </w:pPr>
            <w:r>
              <w:rPr>
                <w:rFonts w:ascii="仿宋" w:eastAsia="仿宋" w:hAnsi="仿宋" w:cs="仿宋" w:hint="eastAsia"/>
              </w:rPr>
              <w:t>卫生健康行政部门</w:t>
            </w:r>
          </w:p>
        </w:tc>
        <w:tc>
          <w:tcPr>
            <w:tcW w:w="3030" w:type="dxa"/>
          </w:tcPr>
          <w:p w:rsidR="008D1A8C" w:rsidRDefault="00396A3A" w:rsidP="00E8226F">
            <w:pPr>
              <w:rPr>
                <w:rFonts w:ascii="仿宋" w:eastAsia="仿宋" w:hAnsi="仿宋" w:cs="仿宋"/>
              </w:rPr>
            </w:pPr>
            <w:r>
              <w:rPr>
                <w:rFonts w:ascii="仿宋" w:eastAsia="仿宋" w:hAnsi="仿宋" w:cs="仿宋" w:hint="eastAsia"/>
              </w:rPr>
              <w:t>首次发现，立即整改</w:t>
            </w:r>
          </w:p>
        </w:tc>
        <w:tc>
          <w:tcPr>
            <w:tcW w:w="3330" w:type="dxa"/>
          </w:tcPr>
          <w:p w:rsidR="008D1A8C" w:rsidRDefault="00396A3A" w:rsidP="00E8226F">
            <w:pPr>
              <w:rPr>
                <w:rFonts w:ascii="仿宋" w:eastAsia="仿宋" w:hAnsi="仿宋" w:cs="仿宋"/>
              </w:rPr>
            </w:pPr>
            <w:r>
              <w:rPr>
                <w:rFonts w:ascii="仿宋" w:eastAsia="仿宋" w:hAnsi="仿宋" w:cs="仿宋" w:hint="eastAsia"/>
              </w:rPr>
              <w:t>《病原微生物实验室生物安全管理条例》第六十条、第一款</w:t>
            </w:r>
          </w:p>
          <w:p w:rsidR="008D1A8C" w:rsidRDefault="00396A3A" w:rsidP="00E8226F">
            <w:pPr>
              <w:rPr>
                <w:rFonts w:ascii="仿宋" w:eastAsia="仿宋" w:hAnsi="仿宋" w:cs="仿宋"/>
              </w:rPr>
            </w:pPr>
            <w:r>
              <w:rPr>
                <w:rFonts w:ascii="仿宋" w:eastAsia="仿宋" w:hAnsi="仿宋" w:cs="仿宋" w:hint="eastAsia"/>
              </w:rPr>
              <w:t>《陕西省自由裁量实施标准》序号38，违法类型：一般</w:t>
            </w:r>
          </w:p>
          <w:p w:rsidR="008D1A8C" w:rsidRDefault="008D1A8C" w:rsidP="00E8226F">
            <w:pPr>
              <w:rPr>
                <w:rFonts w:ascii="仿宋" w:eastAsia="仿宋" w:hAnsi="仿宋" w:cs="仿宋"/>
              </w:rPr>
            </w:pPr>
          </w:p>
        </w:tc>
        <w:tc>
          <w:tcPr>
            <w:tcW w:w="2267" w:type="dxa"/>
          </w:tcPr>
          <w:p w:rsidR="008D1A8C" w:rsidRDefault="008D1A8C">
            <w:pPr>
              <w:rPr>
                <w:rFonts w:ascii="仿宋" w:eastAsia="仿宋" w:hAnsi="仿宋" w:cs="仿宋"/>
              </w:rPr>
            </w:pPr>
          </w:p>
        </w:tc>
      </w:tr>
      <w:tr w:rsidR="008D1A8C">
        <w:trPr>
          <w:trHeight w:val="803"/>
        </w:trPr>
        <w:tc>
          <w:tcPr>
            <w:tcW w:w="838" w:type="dxa"/>
          </w:tcPr>
          <w:p w:rsidR="008D1A8C" w:rsidRDefault="008D1A8C" w:rsidP="00E8226F">
            <w:pPr>
              <w:jc w:val="center"/>
              <w:rPr>
                <w:rFonts w:ascii="仿宋" w:eastAsia="仿宋" w:hAnsi="仿宋" w:cs="仿宋"/>
              </w:rPr>
            </w:pPr>
          </w:p>
          <w:p w:rsidR="008D1A8C" w:rsidRDefault="00396A3A" w:rsidP="00E8226F">
            <w:pPr>
              <w:jc w:val="center"/>
              <w:rPr>
                <w:rFonts w:ascii="仿宋" w:eastAsia="仿宋" w:hAnsi="仿宋" w:cs="仿宋"/>
              </w:rPr>
            </w:pPr>
            <w:r>
              <w:rPr>
                <w:rFonts w:ascii="仿宋" w:eastAsia="仿宋" w:hAnsi="仿宋" w:cs="仿宋" w:hint="eastAsia"/>
              </w:rPr>
              <w:t>10</w:t>
            </w:r>
          </w:p>
        </w:tc>
        <w:tc>
          <w:tcPr>
            <w:tcW w:w="2850" w:type="dxa"/>
          </w:tcPr>
          <w:p w:rsidR="008D1A8C" w:rsidRDefault="00396A3A">
            <w:pPr>
              <w:rPr>
                <w:rFonts w:ascii="仿宋" w:eastAsia="仿宋" w:hAnsi="仿宋" w:cs="仿宋"/>
              </w:rPr>
            </w:pPr>
            <w:r w:rsidRPr="00E8226F">
              <w:rPr>
                <w:rFonts w:ascii="仿宋" w:eastAsia="仿宋" w:hAnsi="仿宋" w:cs="仿宋" w:hint="eastAsia"/>
              </w:rPr>
              <w:t>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1935" w:type="dxa"/>
            <w:vAlign w:val="center"/>
          </w:tcPr>
          <w:p w:rsidR="008D1A8C" w:rsidRDefault="008D1A8C">
            <w:pPr>
              <w:jc w:val="center"/>
              <w:rPr>
                <w:rFonts w:ascii="仿宋" w:eastAsia="仿宋" w:hAnsi="仿宋" w:cs="仿宋"/>
              </w:rPr>
            </w:pPr>
          </w:p>
          <w:p w:rsidR="008D1A8C" w:rsidRDefault="008D1A8C">
            <w:pPr>
              <w:jc w:val="center"/>
              <w:rPr>
                <w:rFonts w:ascii="仿宋" w:eastAsia="仿宋" w:hAnsi="仿宋" w:cs="仿宋"/>
              </w:rPr>
            </w:pPr>
          </w:p>
          <w:p w:rsidR="008D1A8C" w:rsidRDefault="008D1A8C">
            <w:pPr>
              <w:jc w:val="center"/>
              <w:rPr>
                <w:rFonts w:ascii="仿宋" w:eastAsia="仿宋" w:hAnsi="仿宋" w:cs="仿宋"/>
              </w:rPr>
            </w:pPr>
          </w:p>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030" w:type="dxa"/>
          </w:tcPr>
          <w:p w:rsidR="008D1A8C" w:rsidRDefault="00396A3A">
            <w:pPr>
              <w:rPr>
                <w:rFonts w:ascii="仿宋" w:eastAsia="仿宋" w:hAnsi="仿宋" w:cs="仿宋"/>
              </w:rPr>
            </w:pPr>
            <w:r w:rsidRPr="00E8226F">
              <w:rPr>
                <w:rFonts w:ascii="仿宋" w:eastAsia="仿宋" w:hAnsi="仿宋" w:cs="仿宋" w:hint="eastAsia"/>
              </w:rPr>
              <w:t>逾期不改，下达行政处罚事先告知书之前，已积极主动正改、没有造成严重危害后果的</w:t>
            </w:r>
          </w:p>
        </w:tc>
        <w:tc>
          <w:tcPr>
            <w:tcW w:w="3330" w:type="dxa"/>
          </w:tcPr>
          <w:p w:rsidR="008D1A8C" w:rsidRDefault="00396A3A">
            <w:pPr>
              <w:rPr>
                <w:rFonts w:ascii="仿宋" w:eastAsia="仿宋" w:hAnsi="仿宋" w:cs="仿宋"/>
              </w:rPr>
            </w:pPr>
            <w:r w:rsidRPr="00E8226F">
              <w:rPr>
                <w:rFonts w:ascii="仿宋" w:eastAsia="仿宋" w:hAnsi="仿宋" w:cs="仿宋" w:hint="eastAsia"/>
              </w:rPr>
              <w:t>《行政处罚法》第五条第二款、第三十二条、《公共场所卫生管理条例实施细则》第三十七条、《陕西省卫生计生行政处罚自由裁量权指导规则及实施标准（2018版）》第八条、《艾滋病防治条例》第六十一条</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Pr="00E8226F" w:rsidRDefault="00396A3A" w:rsidP="00E8226F">
            <w:pPr>
              <w:jc w:val="center"/>
              <w:rPr>
                <w:rFonts w:ascii="仿宋" w:eastAsia="仿宋" w:hAnsi="仿宋" w:cs="仿宋"/>
              </w:rPr>
            </w:pPr>
            <w:r w:rsidRPr="00E8226F">
              <w:rPr>
                <w:rFonts w:ascii="仿宋" w:eastAsia="仿宋" w:hAnsi="仿宋" w:cs="仿宋" w:hint="eastAsia"/>
              </w:rPr>
              <w:t>11</w:t>
            </w:r>
          </w:p>
        </w:tc>
        <w:tc>
          <w:tcPr>
            <w:tcW w:w="285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对集中式供水单位安排未取得体检合格证的人员从事直接供、管水工作或安排患有有碍饮用水卫生疾病的或病原携带者从事直接供、管水工作的行政处罚</w:t>
            </w:r>
          </w:p>
        </w:tc>
        <w:tc>
          <w:tcPr>
            <w:tcW w:w="1935"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卫生健康行政部门</w:t>
            </w:r>
          </w:p>
        </w:tc>
        <w:tc>
          <w:tcPr>
            <w:tcW w:w="303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首次发生，下达行政处罚事先告知书之前，已积极改正、没有造成危害后果的情形。</w:t>
            </w:r>
          </w:p>
        </w:tc>
        <w:tc>
          <w:tcPr>
            <w:tcW w:w="333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《行政处罚法》第五条第二款、第三十二条，《陕西省卫生计生行政处罚自由裁量权指导规则（2018版）》第八条；</w:t>
            </w:r>
          </w:p>
          <w:p w:rsidR="008D1A8C" w:rsidRPr="00E8226F" w:rsidRDefault="00396A3A" w:rsidP="00E8226F">
            <w:pPr>
              <w:rPr>
                <w:rFonts w:ascii="仿宋" w:eastAsia="仿宋" w:hAnsi="仿宋" w:cs="仿宋"/>
              </w:rPr>
            </w:pPr>
            <w:r w:rsidRPr="00E8226F">
              <w:rPr>
                <w:rFonts w:ascii="仿宋" w:eastAsia="仿宋" w:hAnsi="仿宋" w:cs="仿宋" w:hint="eastAsia"/>
              </w:rPr>
              <w:t>《生活饮用水卫生监督管理办法》第二十五条</w:t>
            </w:r>
          </w:p>
          <w:p w:rsidR="008D1A8C" w:rsidRPr="00E8226F" w:rsidRDefault="008D1A8C" w:rsidP="00E8226F">
            <w:pPr>
              <w:rPr>
                <w:rFonts w:ascii="仿宋" w:eastAsia="仿宋" w:hAnsi="仿宋" w:cs="仿宋"/>
              </w:rPr>
            </w:pP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Pr="00E8226F" w:rsidRDefault="00396A3A" w:rsidP="00E8226F">
            <w:pPr>
              <w:jc w:val="center"/>
              <w:rPr>
                <w:rFonts w:ascii="仿宋" w:eastAsia="仿宋" w:hAnsi="仿宋" w:cs="仿宋"/>
              </w:rPr>
            </w:pPr>
            <w:r w:rsidRPr="00E8226F">
              <w:rPr>
                <w:rFonts w:ascii="仿宋" w:eastAsia="仿宋" w:hAnsi="仿宋" w:cs="仿宋" w:hint="eastAsia"/>
              </w:rPr>
              <w:t>12</w:t>
            </w:r>
          </w:p>
        </w:tc>
        <w:tc>
          <w:tcPr>
            <w:tcW w:w="285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对新建、改建、扩建的饮用水供水项目未经卫生行政部门参</w:t>
            </w:r>
            <w:r w:rsidRPr="00E8226F">
              <w:rPr>
                <w:rFonts w:ascii="仿宋" w:eastAsia="仿宋" w:hAnsi="仿宋" w:cs="仿宋" w:hint="eastAsia"/>
              </w:rPr>
              <w:lastRenderedPageBreak/>
              <w:t>加选址、设计审查和竣工验收而擅自供水的行政处罚</w:t>
            </w:r>
          </w:p>
        </w:tc>
        <w:tc>
          <w:tcPr>
            <w:tcW w:w="1935"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lastRenderedPageBreak/>
              <w:t>卫生健康行政部门</w:t>
            </w:r>
          </w:p>
        </w:tc>
        <w:tc>
          <w:tcPr>
            <w:tcW w:w="303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首次发生，下达行政处罚事先告知书之前，已积极改正、没有造成危害后果的情形。</w:t>
            </w:r>
          </w:p>
        </w:tc>
        <w:tc>
          <w:tcPr>
            <w:tcW w:w="333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《行政处罚法》第五条第二款、第三十二条，《陕西省卫生计生行政</w:t>
            </w:r>
            <w:r w:rsidRPr="00E8226F">
              <w:rPr>
                <w:rFonts w:ascii="仿宋" w:eastAsia="仿宋" w:hAnsi="仿宋" w:cs="仿宋" w:hint="eastAsia"/>
              </w:rPr>
              <w:lastRenderedPageBreak/>
              <w:t>处罚自由裁量权指导规则（2018版）》第八条；</w:t>
            </w:r>
          </w:p>
          <w:p w:rsidR="008D1A8C" w:rsidRPr="00E8226F" w:rsidRDefault="00396A3A" w:rsidP="00E8226F">
            <w:pPr>
              <w:rPr>
                <w:rFonts w:ascii="仿宋" w:eastAsia="仿宋" w:hAnsi="仿宋" w:cs="仿宋"/>
              </w:rPr>
            </w:pPr>
            <w:r w:rsidRPr="00E8226F">
              <w:rPr>
                <w:rFonts w:ascii="仿宋" w:eastAsia="仿宋" w:hAnsi="仿宋" w:cs="仿宋" w:hint="eastAsia"/>
              </w:rPr>
              <w:t>《生活饮用水卫生监督管理办法》第二十六条</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Pr="00E8226F" w:rsidRDefault="00396A3A" w:rsidP="00E8226F">
            <w:pPr>
              <w:jc w:val="center"/>
              <w:rPr>
                <w:rFonts w:ascii="仿宋" w:eastAsia="仿宋" w:hAnsi="仿宋" w:cs="仿宋"/>
              </w:rPr>
            </w:pPr>
            <w:r w:rsidRPr="00E8226F">
              <w:rPr>
                <w:rFonts w:ascii="仿宋" w:eastAsia="仿宋" w:hAnsi="仿宋" w:cs="仿宋" w:hint="eastAsia"/>
              </w:rPr>
              <w:t>13</w:t>
            </w:r>
          </w:p>
        </w:tc>
        <w:tc>
          <w:tcPr>
            <w:tcW w:w="285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生产或者销售无卫生许可批准文件的涉及饮用水卫生安全的产品的</w:t>
            </w:r>
          </w:p>
        </w:tc>
        <w:tc>
          <w:tcPr>
            <w:tcW w:w="1935"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卫生健康行政部门</w:t>
            </w:r>
          </w:p>
        </w:tc>
        <w:tc>
          <w:tcPr>
            <w:tcW w:w="303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首次发生，下达行政处罚事先告知书之前，已积极改正、没有造成危害后果的情形。</w:t>
            </w:r>
          </w:p>
        </w:tc>
        <w:tc>
          <w:tcPr>
            <w:tcW w:w="333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《行政处罚法》第五条第二款、第三十二条，《陕西省卫生计生行政处罚自由裁量权指导规则（2018版）》第八条；</w:t>
            </w:r>
          </w:p>
          <w:p w:rsidR="008D1A8C" w:rsidRPr="00E8226F" w:rsidRDefault="00396A3A" w:rsidP="00E8226F">
            <w:pPr>
              <w:rPr>
                <w:rFonts w:ascii="仿宋" w:eastAsia="仿宋" w:hAnsi="仿宋" w:cs="仿宋"/>
              </w:rPr>
            </w:pPr>
            <w:r w:rsidRPr="00E8226F">
              <w:rPr>
                <w:rFonts w:ascii="仿宋" w:eastAsia="仿宋" w:hAnsi="仿宋" w:cs="仿宋" w:hint="eastAsia"/>
              </w:rPr>
              <w:t>《生活饮用水卫生监督管理办法》第二十七条</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Pr="00E8226F" w:rsidRDefault="00396A3A" w:rsidP="00E8226F">
            <w:pPr>
              <w:jc w:val="center"/>
              <w:rPr>
                <w:rFonts w:ascii="仿宋" w:eastAsia="仿宋" w:hAnsi="仿宋" w:cs="仿宋"/>
              </w:rPr>
            </w:pPr>
            <w:r w:rsidRPr="00E8226F">
              <w:rPr>
                <w:rFonts w:ascii="仿宋" w:eastAsia="仿宋" w:hAnsi="仿宋" w:cs="仿宋" w:hint="eastAsia"/>
              </w:rPr>
              <w:t>14</w:t>
            </w:r>
          </w:p>
        </w:tc>
        <w:tc>
          <w:tcPr>
            <w:tcW w:w="285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经考核取得医师资格的中医医师超出注册的执业范围从事医疗活动的</w:t>
            </w:r>
          </w:p>
        </w:tc>
        <w:tc>
          <w:tcPr>
            <w:tcW w:w="1935" w:type="dxa"/>
            <w:vAlign w:val="center"/>
          </w:tcPr>
          <w:p w:rsidR="008D1A8C" w:rsidRPr="00E8226F" w:rsidRDefault="00396A3A" w:rsidP="00E8226F">
            <w:pP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首次发现经考核取得医师资格的中医医师超出注册的执业范围从事医疗活动，执业时间6个月以下，并立即改正，且诊疗活动未给患者造成损害的</w:t>
            </w:r>
          </w:p>
        </w:tc>
        <w:tc>
          <w:tcPr>
            <w:tcW w:w="3330" w:type="dxa"/>
            <w:vAlign w:val="center"/>
          </w:tcPr>
          <w:p w:rsidR="008D1A8C" w:rsidRPr="00E8226F" w:rsidRDefault="00396A3A" w:rsidP="00E8226F">
            <w:pPr>
              <w:rPr>
                <w:rFonts w:ascii="仿宋" w:eastAsia="仿宋" w:hAnsi="仿宋" w:cs="仿宋"/>
              </w:rPr>
            </w:pPr>
            <w:r w:rsidRPr="00E8226F">
              <w:rPr>
                <w:rFonts w:ascii="仿宋" w:eastAsia="仿宋" w:hAnsi="仿宋" w:cs="仿宋" w:hint="eastAsia"/>
              </w:rPr>
              <w:t>中华人民共和国中医药法》第五十五条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中华人民共和国行政处罚法》第三十二条当事人有下列情形之一，应当从轻或者减轻行政处罚：（一）主动消除或者减轻违法行为危害后果的；（四）配合行政机关查处违法行为有立功表现的；、《陕西省规范行政处罚自由裁量权规定》</w:t>
            </w:r>
          </w:p>
          <w:p w:rsidR="008D1A8C" w:rsidRPr="00E8226F" w:rsidRDefault="008D1A8C" w:rsidP="00E8226F">
            <w:pPr>
              <w:rPr>
                <w:rFonts w:ascii="仿宋" w:eastAsia="仿宋" w:hAnsi="仿宋" w:cs="仿宋"/>
              </w:rPr>
            </w:pP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rsidP="00E8226F">
            <w:pPr>
              <w:jc w:val="center"/>
              <w:rPr>
                <w:rFonts w:ascii="仿宋" w:eastAsia="仿宋" w:hAnsi="仿宋" w:cs="仿宋"/>
              </w:rPr>
            </w:pPr>
            <w:r>
              <w:rPr>
                <w:rFonts w:ascii="仿宋" w:eastAsia="仿宋" w:hAnsi="仿宋" w:cs="仿宋" w:hint="eastAsia"/>
              </w:rPr>
              <w:t>15</w:t>
            </w:r>
          </w:p>
        </w:tc>
        <w:tc>
          <w:tcPr>
            <w:tcW w:w="2850" w:type="dxa"/>
            <w:vAlign w:val="center"/>
          </w:tcPr>
          <w:p w:rsidR="008D1A8C" w:rsidRDefault="00396A3A" w:rsidP="00E8226F">
            <w:pPr>
              <w:rPr>
                <w:rFonts w:ascii="仿宋" w:eastAsia="仿宋" w:hAnsi="仿宋" w:cs="仿宋"/>
              </w:rPr>
            </w:pPr>
            <w:r>
              <w:rPr>
                <w:rFonts w:ascii="仿宋" w:eastAsia="仿宋" w:hAnsi="仿宋" w:cs="仿宋" w:hint="eastAsia"/>
              </w:rPr>
              <w:t>对建设单位未按照规定进行职业</w:t>
            </w:r>
            <w:r w:rsidRPr="00E8226F">
              <w:rPr>
                <w:rFonts w:ascii="仿宋" w:eastAsia="仿宋" w:hAnsi="仿宋" w:cs="仿宋" w:hint="eastAsia"/>
              </w:rPr>
              <w:t>病危害预评价的处罚</w:t>
            </w:r>
          </w:p>
        </w:tc>
        <w:tc>
          <w:tcPr>
            <w:tcW w:w="1935" w:type="dxa"/>
            <w:vAlign w:val="center"/>
          </w:tcPr>
          <w:p w:rsidR="008D1A8C" w:rsidRDefault="00396A3A" w:rsidP="00E8226F">
            <w:pP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rsidP="00E8226F">
            <w:pPr>
              <w:rPr>
                <w:rFonts w:ascii="仿宋" w:eastAsia="仿宋" w:hAnsi="仿宋" w:cs="仿宋"/>
              </w:rPr>
            </w:pPr>
            <w:r>
              <w:rPr>
                <w:rFonts w:ascii="仿宋" w:eastAsia="仿宋" w:hAnsi="仿宋" w:cs="仿宋" w:hint="eastAsia"/>
              </w:rPr>
              <w:t>责令限期改正，未改正的， 处 100000 元 以 上 220000元以下罚款</w:t>
            </w:r>
          </w:p>
        </w:tc>
        <w:tc>
          <w:tcPr>
            <w:tcW w:w="3330" w:type="dxa"/>
            <w:vAlign w:val="center"/>
          </w:tcPr>
          <w:p w:rsidR="008D1A8C" w:rsidRDefault="00396A3A" w:rsidP="00E8226F">
            <w:pPr>
              <w:rPr>
                <w:rFonts w:ascii="仿宋" w:eastAsia="仿宋" w:hAnsi="仿宋" w:cs="仿宋"/>
              </w:rPr>
            </w:pPr>
            <w:r>
              <w:rPr>
                <w:rFonts w:ascii="仿宋" w:eastAsia="仿宋" w:hAnsi="仿宋" w:cs="仿宋" w:hint="eastAsia"/>
              </w:rPr>
              <w:t>《中华人民共和国职业病防治法》第六十九条 建设单位违反本法规 定，有下列行为之一的，由卫生行政部门给予警告，责令限期改正；逾期不改正的，处十万元以上五十万元以下的罚款；情节严重的，责令停止产生职业病危害的作业，或者提请有关人民政府按照国务院规定的权限责令停建、关闭：（一）</w:t>
            </w:r>
            <w:r>
              <w:rPr>
                <w:rFonts w:ascii="仿宋" w:eastAsia="仿宋" w:hAnsi="仿宋" w:cs="仿宋" w:hint="eastAsia"/>
              </w:rPr>
              <w:lastRenderedPageBreak/>
              <w:t>未按照规定进行职业病危害预评价的。《中华人民共和国行政处罚法》第三十二条　当事人有下列情形之一，应当从轻或者减轻行政处罚：</w:t>
            </w:r>
            <w:r>
              <w:rPr>
                <w:rFonts w:ascii="仿宋" w:eastAsia="仿宋" w:hAnsi="仿宋" w:cs="仿宋" w:hint="eastAsia"/>
              </w:rPr>
              <w:br/>
              <w:t xml:space="preserve">　　（一）主动消除或者减轻违法行为危害后果的；</w:t>
            </w:r>
            <w:r>
              <w:rPr>
                <w:rFonts w:ascii="仿宋" w:eastAsia="仿宋" w:hAnsi="仿宋" w:cs="仿宋" w:hint="eastAsia"/>
              </w:rPr>
              <w:br/>
              <w:t xml:space="preserve">　　（二）受他人胁迫或者诱骗实施违法行为的；</w:t>
            </w:r>
            <w:r>
              <w:rPr>
                <w:rFonts w:ascii="仿宋" w:eastAsia="仿宋" w:hAnsi="仿宋" w:cs="仿宋" w:hint="eastAsia"/>
              </w:rPr>
              <w:br/>
              <w:t xml:space="preserve">　　（三）主动供述行政机关尚未掌握的违法行为的；</w:t>
            </w:r>
            <w:r>
              <w:rPr>
                <w:rFonts w:ascii="仿宋" w:eastAsia="仿宋" w:hAnsi="仿宋" w:cs="仿宋" w:hint="eastAsia"/>
              </w:rPr>
              <w:br/>
              <w:t xml:space="preserve">　　（四）配合行政机关查处违法行为有立功表现的；</w:t>
            </w:r>
            <w:r>
              <w:rPr>
                <w:rFonts w:ascii="仿宋" w:eastAsia="仿宋" w:hAnsi="仿宋" w:cs="仿宋" w:hint="eastAsia"/>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16</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对建设单位未按照规定进行职业病危害预评价的处罚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 100000 元 以 上 220000元以下罚款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《中华人民共和国职业病防治法》第六十九条 建设单位违反本法规 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r>
            <w:r>
              <w:rPr>
                <w:rFonts w:ascii="仿宋" w:eastAsia="仿宋" w:hAnsi="仿宋" w:cs="仿宋" w:hint="eastAsia"/>
                <w:lang w:bidi="ar"/>
              </w:rPr>
              <w:lastRenderedPageBreak/>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17</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对建设单位建设项目的职业病防护设施未按照规定与主体工程同时设计、同时施工、同时投入生产和使用的处罚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 100000 元 以 上 22000元以下罚款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《中华人民共和国职业病防治法》第六十九条 建设单位违反本法规 定，有下列行为之一的，由卫生行政部门给予警告，责令限期改正；逾期不改正的，处十万元以上五十万元以下的罚款；情节严重的，责令停止产生职业病危害的作业，或者提请有关人民政府按照国务院规定的权限责令停建、关闭：（三）建设项目的职业病防护设施未按照规定与主体工程同时设计、同时施工、同时投入生产和使用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18</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对建设单位建设项目的职业病防护设施设计不符合国家职业卫生标准和卫生要求，或者放射性职业病危害严重的建设项目的防护设施设计未经卫生行政部门审查同意擅自施工的处罚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 100000 元 以 上 22000元以下罚款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《中华人民共和国职业病防治法》第六十九条 建设单位违反本法规 定，有下列行为之一的，由卫生行政部门给予警告，责令限期改正；逾期不改正的，处十万元以上五十万元以下的罚款；情节严重的，责令停止产生职业病危害的作业，或者提请有关人民政府按照国务院规定的权限责令停建、关闭：（四）建设项目的职业病防护设施设计不符合国家职业卫生标准和卫生要求，或者医疗机构放射性职业病危害严重的建设项目的防护设施设计未经卫生行政部门审查同意擅自施工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19</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对建设单位未按照规定对职业病防护设施进行职业病危害控制效果评价的处罚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 100000 元 以 上 22000元以下罚款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《中华人民共和国职业病防治法》第六十九条 建设单位违反本法规 定，有下列行为之一的，由卫生行政部门给予警告，责令限期改正；逾期不改正的，处十万元以上五十</w:t>
            </w:r>
            <w:r>
              <w:rPr>
                <w:rFonts w:ascii="仿宋" w:eastAsia="仿宋" w:hAnsi="仿宋" w:cs="仿宋" w:hint="eastAsia"/>
                <w:lang w:bidi="ar"/>
              </w:rPr>
              <w:lastRenderedPageBreak/>
              <w:t>万元以下的罚款；情节严重的，责令停止产生职业病危害的作业，或者提请有关人民政府按照国务院规定的权限责令停建、关闭：（五）未按照规定对职业病防护设施进行职业病危害控制效果评价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20</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对建设单位建设项目竣工投入生产和使用前，职业病防护设施未按照规定验收合格的处罚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 处 100000 元 以 上 220000元以下罚款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《中华人民共和国职业病防治法》第六十九条 建设单位违反本法规 定，有下列行为之一的，由卫生行政部门给予警告，责令限期改正；逾期不改正的，处十万元以上五十万元以下的罚款；情节严重的，责令停止产生职业病危害的作业，或者提请有关人民政府按照国务院规定的权限责令停建、关闭：（六）建设项目竣工投入生产和使用前，职业病防护设施未按照规定验收合格的。《中华人民共和国行政处罚法》第三十二条　当事人有下列情形之一，应当从轻或者减轻行政处</w:t>
            </w:r>
            <w:r>
              <w:rPr>
                <w:rFonts w:ascii="仿宋" w:eastAsia="仿宋" w:hAnsi="仿宋" w:cs="仿宋" w:hint="eastAsia"/>
                <w:lang w:bidi="ar"/>
              </w:rPr>
              <w:lastRenderedPageBreak/>
              <w:t>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21</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对工作场所职业病危害因素检测、评价结果没有存档、上报、公布的处罚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，处30000元以下罚款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《中华人民共和国职业病防治法》第七十条 违反本法规定，有下列行为之一的，由卫生行政部门给予警告，责令限期改正；逾期不改正的，处十万元以下的罚款：（一）工作场所职业病危害因素检测、评价结果没有存档、上报、公布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22</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未采取设置或者指定职业卫生管理机构或者组织，配备专职或者兼职的职业卫生管理人员，负责本单位的职业病防治工作；制定职业病防治计划和实施方案；建立、健全职业卫生管理制度和操作规程；建立、健全职业卫生档案和劳动者健康监护档案；建立、健全工作场所职业病危害因素监测及评价制度；建立、健全职业病危害事故应急救援预案等职业病防治管理措施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，处30000元以下罚款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《中华人民共和国职业病防治法》第七十条 违反本法规定，有下列行为之一的，由卫生行政部门给予警告，责令限期改正；逾期不改正的，处十万元以下的罚款：（二）未采取本法第二十条规定的职业病防治管理措施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23</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对未按照规定公布有关职业病防治的规章制度、操作规程、职业病危害事故应急救援措施的处罚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，处30000元以下罚款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《中华人民共和国职业病防治法》第七十条 违反本法规定，有下列行为之一的，由卫生行政部门给予警告，责令限期改正；逾期不改正的，处十万元以下的罚款：（三）未按照规定公布有关职业病防治的规章制度、操作规程、职业病危害事故应急救援措施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r>
            <w:r>
              <w:rPr>
                <w:rFonts w:ascii="仿宋" w:eastAsia="仿宋" w:hAnsi="仿宋" w:cs="仿宋" w:hint="eastAsia"/>
                <w:lang w:bidi="ar"/>
              </w:rPr>
              <w:lastRenderedPageBreak/>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24</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对未按照规定组织劳动者进行职业卫生培训，或者未对劳动者个人职业病防护采取指导、督促措施的处罚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，处30000元以下罚款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《中华人民共和国职业病防治法》第七十条 违反本法规定，有下列行为之一的，由卫生行政部门给予警告，责令限期改正；逾期不改正的，处十万元以下的罚款：（四）未按照规定组织劳动者进行职业卫生培 训，或者未对劳动者个人职业病防护采取指导、督促措施的。《中华人民共和国行政处罚法》第三十二条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25</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对用人单位未按照规定及时、如实向卫生行政部门申报产生职业病危害的项目的处罚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，处50000元以上65000元以下罚款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《中华人民共和国职业病防治法》第七十一条 用人单位违反本法规 定，有下列行为之一的，由卫生行政部门责令限期改正，给予警告，可以并处五万元以上十万元以下的罚款：（一）未按照规定及时、如实向卫生行政部门申报产生职业病危害的项目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26</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对用人单位未实施由专人负责的职业病危害因素日常监测，或者监测系统不能正常监测的处罚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，处50000元以上65000元以下罚款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《中华人民共和国职业病防治法》第七十一条 用人单位违反本法规 定，有下列行为之一的，由卫生行政部门责令限期改正，给予警告，可以并处五万元以上十万元以下的罚款：（二）未实施由专人负责的职业病危害因素日常监测，或者监测系统不能正常监测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w:t>
            </w:r>
            <w:r>
              <w:rPr>
                <w:rFonts w:ascii="仿宋" w:eastAsia="仿宋" w:hAnsi="仿宋" w:cs="仿宋" w:hint="eastAsia"/>
                <w:lang w:bidi="ar"/>
              </w:rPr>
              <w:lastRenderedPageBreak/>
              <w:t>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27</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对用人单位订立或者变更劳动合同时，未告知劳动者职业病危害真实情况的处罚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经责令限期改正逾期1个月内改正的，处50000元以上65000元以下罚款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《中华人民共和国职业病防治法》第七十一条 用人单位违反本法规 定，有下列行为之一的，由卫生行政部门责令限期改正，给予警告，可以并处五万元以上十万元以下的罚款：（三）订立或者变更劳动合同 时，未告知劳动者职业病危害真实情况的。《中华人民共和国行政处罚法》第三十二条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28</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对用人单位未按照规定组织职业健康检查、建立职业健康监护档案或者未将检查结果书面告知劳动者的处罚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，处50000元以上65000元以下罚款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《中华人民共和国职业病防治法》第七十一条 用人单位违反本法规 定，有下列行为之一的，由卫生行政部门责令限期改正，给予警告，可以并处五万元以上十万元以下的罚款：（四）未按照规定组织职业健康检查、建立职业健康监护档案或者未将检查结果书面告知劳动者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29</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对用人单位未依照规定在劳动者离开用人单位时提供职业健康监护档案复印件的处罚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，，处50000元以上65000元以下罚款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《中华人民共和国职业病防治法》第七十一条 用人单位违反本法规 定，有下列行为之一的，由卫生行政部门责令限期改正，给予警告，可以并处五万元以上十万元以下的罚款：（五）未依照本法规定在劳动者离开用人单位时提供职业健康监护档案复印件的。《中华人民共和国行政处罚法》第三十二条　当事人有下列情形之一，应当从轻或者减轻行政处罚：</w:t>
            </w:r>
            <w:r>
              <w:rPr>
                <w:rFonts w:ascii="仿宋" w:eastAsia="仿宋" w:hAnsi="仿宋" w:cs="仿宋" w:hint="eastAsia"/>
                <w:lang w:bidi="ar"/>
              </w:rPr>
              <w:br/>
            </w:r>
            <w:r>
              <w:rPr>
                <w:rFonts w:ascii="仿宋" w:eastAsia="仿宋" w:hAnsi="仿宋" w:cs="仿宋" w:hint="eastAsia"/>
                <w:lang w:bidi="ar"/>
              </w:rPr>
              <w:lastRenderedPageBreak/>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30</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对用人单位未提供职业病防护设施和个人使用的职业病防护用品，或者提供的职业病防护设施和个人使用的职业病防护用品不符合国家职业卫生标准和卫生要求的处罚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，处50000元以上95000元以下罚款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《中华人民共和国职业病防治法》第七十二条 用人单位违反本法规 定，有下列行为之一的，由卫生行政部门给予警告，责令限期改正，逾期不改正的，处五万元以上二十万元以下的罚款；情节严重的，责令停止产生职业病危害的作业，或者提请有关人民政府按照国务院规定的权限责令关闭：（二）未提供职业病防护设施和个人使用的职业病防护用品，或者提供的职业病防护设施和个人使用的职业病防护用品不符合国家职业卫生标准和卫生要求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r>
            <w:r>
              <w:rPr>
                <w:rFonts w:ascii="仿宋" w:eastAsia="仿宋" w:hAnsi="仿宋" w:cs="仿宋" w:hint="eastAsia"/>
                <w:lang w:bidi="ar"/>
              </w:rPr>
              <w:lastRenderedPageBreak/>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31</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对用人单位对职业病防护设备、应急救援设施和个人使用的职业病防护用品未按照规定进行维护、检修 、检测 ，或者不能保持正常运行、使用状态的处罚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，处50000元以上95000元以下罚款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《中华人民共和国职业病防治法》第七十二条 用人单位违反本法规 定，有下列行为之一的，由卫生行政部门给予警告，责令限期改正，逾期不改正的，处五万元以上二十万元以下的罚款；情节严重的，责令停止产生职业病危害的作业，或者提请有关人民政府按照国务院规定的权限责令关闭：（三）对职业病防护设备、应急救援设施和个人使用的职业病防护用品未按照规定进行维护、检修、检测，或者不能保持正常运行、使用状态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32</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对用人单位未按照规定对工作场所职业病危害因素进行检测、评价的处罚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，处50000元以上95000元以下罚款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《中华人民共和国职业病防治法》第七十二条 用人单位违反本法规 定，有下列行为之一的，由卫生行政部门给予警告，责令限期改正，逾期不改正的，处五万元以上二十万元以下的罚款；情节严重的，责令停止产生职业病危害的作业，或者提请有关人民政府按照国务院规定的权限责令关闭：（四）未按照规定对工作场所职业病危害因素进行检测、评价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33</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对用人单位未按照规定安排职业病病人、疑似职业病病人进行诊治的处罚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，处50000元以上95000元以下罚款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《中华人民共和国职业病防治法》第七十二条 用人单位违反本法规 定，有下列行为之一的，由卫生行政部门给予警告，责令限期改正，逾期不改正的，处五万元以上二十万元以下的罚款；情节严重的，责令停止产生职业病危害的作业，或者提请有关人民政府按照国务院规定的权限责令关闭：（六）未按照</w:t>
            </w:r>
            <w:r>
              <w:rPr>
                <w:rFonts w:ascii="仿宋" w:eastAsia="仿宋" w:hAnsi="仿宋" w:cs="仿宋" w:hint="eastAsia"/>
                <w:lang w:bidi="ar"/>
              </w:rPr>
              <w:lastRenderedPageBreak/>
              <w:t>规定安排职业病病人、疑似职业病病人进行诊治的。《中华人民共和国行政处罚法》第三十二条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34</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对用人单位未按照规定在产生严重职业病危害的作业岗位醒目位置设置警示标识和中文警示说明的处罚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，处50000元以上95000元以下罚款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《中华人民共和国职业病防治法》第七十二条 用人单位违反本法规 定，有下列行为之一的，由卫生行政部门给予警告，责令限期改正，逾期不改正的，处五万元以上二十万元以下的罚款；情节严重的，责令停止产生职业病危害的作业，或者提请有关人民政府按照国务院规定的权限责令关闭：（八）未按照规定在产生严重职业病危害的作业岗位醒目位置设置警示标识和中文警示说明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w:t>
            </w:r>
            <w:r>
              <w:rPr>
                <w:rFonts w:ascii="仿宋" w:eastAsia="仿宋" w:hAnsi="仿宋" w:cs="仿宋" w:hint="eastAsia"/>
                <w:lang w:bidi="ar"/>
              </w:rPr>
              <w:lastRenderedPageBreak/>
              <w:t>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35</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对用人单位隐瞒、伪造、篡改、毁损职业健康监护档案、工作场所职业病危害因素检测评价结果等相关资料，或者拒不提供职业病诊断、鉴定所需资料的处罚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，处50000元以上95000元以下罚款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《中华人民共和国职业病防治法》第七十二条 用人单位违反本法规 定，有下列行为之一的，由卫生行政部门给予警告，责令限期改正，逾期不改正的，处五万元以上二十万元以下的罚款；情节严重的，责令停止产生职业病危害的作业，或者提请有关人民政府按照国务院规定的权限责令关闭：（十）隐瞒、伪造、篡改、毁损职业健康监护档案、工作场所职业病危害因素检测评价结果等相关资料，或者拒不提供职业病诊断、鉴定所需资料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w:t>
            </w:r>
            <w:r>
              <w:rPr>
                <w:rFonts w:ascii="仿宋" w:eastAsia="仿宋" w:hAnsi="仿宋" w:cs="仿宋" w:hint="eastAsia"/>
                <w:lang w:bidi="ar"/>
              </w:rPr>
              <w:lastRenderedPageBreak/>
              <w:t xml:space="preserve">。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36</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对用人单位未按照规定承担职业病诊断、鉴定费用和职业病病人的医疗、生活保障费用的处罚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责令限期改正，未改正的 ，处50000元以上95000元以下罚款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《中华人民共和国职业病防治法》第七十二条 用人单位违反本法规 定，有下列行为之一的，由卫生行政部门给予警告，责令限期改正，逾期不改正的，处五万元以上二十万元以下的罚款；情节严重的，责令停止产生职业病危害的作业，或者提请有关人民政府按照国务院规定的权限责令关闭：（十一）未按照规定承担职业病诊断、鉴定费用和职业病病人的医疗、生活保障费用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37</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对向用人单位提供可能产生职业病危害的设备、材料，未按照规定提供中文说明书或者设置警示标识和中文警示说明的处罚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 xml:space="preserve">向用人单位提供 3 种以下可能产生职业病危害的设备、材料，未按照规定提供中文说明书或者设置警示标识和中文警示说明的， </w:t>
            </w:r>
            <w:r>
              <w:rPr>
                <w:rFonts w:ascii="仿宋" w:eastAsia="仿宋" w:hAnsi="仿宋" w:cs="仿宋" w:hint="eastAsia"/>
                <w:lang w:bidi="ar"/>
              </w:rPr>
              <w:lastRenderedPageBreak/>
              <w:t>处50000 元以上 95000元以下罚款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lastRenderedPageBreak/>
              <w:t>《中华人民共和国职业病防治法》第七十三条 向用人单位提供可能产生职业病危害的设备、材料，未按照规定提供中文说明书或者设置警示标识和中文警示说明的，由卫生</w:t>
            </w:r>
            <w:r>
              <w:rPr>
                <w:rFonts w:ascii="仿宋" w:eastAsia="仿宋" w:hAnsi="仿宋" w:cs="仿宋" w:hint="eastAsia"/>
                <w:lang w:bidi="ar"/>
              </w:rPr>
              <w:lastRenderedPageBreak/>
              <w:t>行政部门责令限期改正，给予警告，并处五万元以上二十万元以下的罚款。《中华人民共和国行政处罚法》第三十二条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38</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对用人单位和医疗卫生机构未按照规定报告职业病、疑似职业病的处罚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未按照规定报告职业病、疑似职业病,涉及人数在 3 人以下的，给予警告，处3000元以下罚款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《中华人民共和国职业病防治法》第七十四条 用人单位和医疗卫生机构未按照规定报告职业病、疑似职业病的，由有关主管部门依据职责分工责令限期改正，给予警告，可以并处一万元以下的罚款；弄虚作假 的，并处二万元以上五万元以下的罚款；对直接负责的主管人员和其他直接责任人员，可以依法给予降级或者撤职的处分。《中华人民共和国行政处罚法》第三十二条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r>
            <w:r>
              <w:rPr>
                <w:rFonts w:ascii="仿宋" w:eastAsia="仿宋" w:hAnsi="仿宋" w:cs="仿宋" w:hint="eastAsia"/>
                <w:lang w:bidi="ar"/>
              </w:rPr>
              <w:lastRenderedPageBreak/>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39</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对隐瞒技术、工艺、设备、材料所产生的职业病危害而采用的处罚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隐瞒产生一般职业危害的技术 、工艺、设备、材料而采用， 处 50000元以上125000元以下罚款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40</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对隐瞒本单位职业卫生真实情况的处罚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隐瞒本单位职业卫生真实情况的，处50000元以上125000元以下罚款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《中华人民共和国职业病防治法》第七十五条 违反本法规定，有下列情形之一的，由卫生行政部门责令限期治理，并处五万元以上三十万元以下的罚款；情节严重的，责令停止产生职业病危害的作业，或者提请有关人民政府按照国务院规定的权限责令关闭：（二）隐瞒本单位职业卫生真实情况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41</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对将产生职业病危害的作业转移给没有职业病防护条件的单位和个人，或者没有职业病防护条件的单位和个人接受产生职业病危害的作业的处罚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将产生职业病危害的作业转移给没有职业病防护条件的单位和个人，或者没有职业病防护条件的单位和个人接受产生职业病危害的作业时间的，处50000元以上125000元以下罚款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《中华人民共和国职业病防治法》第七十五条 违反本法规定，有下列情形之一的，由卫生行政部门责令限期治理，并处五万元以上三十万元以下的罚款；情节严重的，责令停止产生职业病危害的作业，或者提请有关人民政府按照国务院规定的权限责令关闭：（五）将产生职业病危害的作业转移给没有职业病防护条件的单位和个人，或者没有职业病防护条件的单位和个人接受</w:t>
            </w:r>
            <w:r>
              <w:rPr>
                <w:rFonts w:ascii="仿宋" w:eastAsia="仿宋" w:hAnsi="仿宋" w:cs="仿宋" w:hint="eastAsia"/>
                <w:lang w:bidi="ar"/>
              </w:rPr>
              <w:lastRenderedPageBreak/>
              <w:t>产生职业病危害的作业的。《中华人民共和国行政处罚法》第三十二条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42</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对擅自拆除、停止使用职业病防护设备或者应急救援设施的处罚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对擅自拆除、停止使用职业病防护设备， 处50000 元以上125000元以下罚款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《中华人民共和国职业病防治法》第七十五条 违反本法规定，有下列情形之一的，由卫生行政部门责令限期治理，并处五万元以上三十万元以下的罚款；情节严重的，责令停止产生职业病危害的作业，或者提请有关人民政府按照国务院规定的权限责令关闭：（六）擅自拆除、停止使用职业病防护设备或者应急救援设施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r>
            <w:r>
              <w:rPr>
                <w:rFonts w:ascii="仿宋" w:eastAsia="仿宋" w:hAnsi="仿宋" w:cs="仿宋" w:hint="eastAsia"/>
                <w:lang w:bidi="ar"/>
              </w:rPr>
              <w:lastRenderedPageBreak/>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43</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对安排未经职业健康检查的劳动者、有职业禁忌的劳动者、未成年工或者孕期、哺乳期女职工从事接触职业病危害的作业或者禁忌作业的处罚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安排未经职业健康检查的劳动者从事接触职业病危害的作业的，处50000元以125000元以下罚款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《中华人民共和国职业病防治法》第七十五条 违反本法规定，有下列情形之一的，由卫生行政部门责令限期治理，并处五万元以上三十万元以下的罚款；情节严重的，责令停止产生职业病危害的作业，或者提请有关人民政府按照国务院规定的权限责令关闭：（七）安排未经职业健康检查的劳动者、有职业禁忌的劳动者、未成年工或者孕期、哺乳期女职工从事接触职业病危害的作业或者禁忌作业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44</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对违章指挥和强令劳动者进行没有职业病防护措施的作业的处罚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违章指挥和强令劳动者进行没有职业病防护措施的作业, 处 50000元以上125000元以下罚款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《中华人民共和国职业病防治法》第七十五条 违反本法规定，有下列情形之一的，由卫生行政部门责令限期治理，并处五万元以上三十万元以下的罚款；情节严重的，责令停止产生职业病危害的作业，或者提请有关人民政府按照国务院规定的权限责令关闭：（八）违章指挥和强令劳动者进行没有职业病防护措施的作业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45</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对未取得职业卫生技术服务资质认可擅自从事职业卫生技术服务的处罚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擅自从事职业卫生技术服务，没收违法所得，不足5000元的，没收违法所得，处5000元以上18500元以下罚款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w:t>
            </w:r>
            <w:r>
              <w:rPr>
                <w:rFonts w:ascii="仿宋" w:eastAsia="仿宋" w:hAnsi="仿宋" w:cs="仿宋" w:hint="eastAsia"/>
                <w:lang w:bidi="ar"/>
              </w:rPr>
              <w:lastRenderedPageBreak/>
              <w:t>主管人员和其他直接责任人员，依法给予降级、撤职或者开除的处分。《中华人民共和国行政处罚法》第三十二条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46</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对从事职业卫生技术服务的机构和承担职业病诊断的医疗卫生机构超出资质认可或者诊疗项目登记范围从事职业卫生技术服务或者职业病诊断的处罚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超出资质认可或者诊疗项目登记范围从事职业卫生技术服务的， 或者违法所得不足 5000元的，给予警告，没收违法所得，处5000元以上9500元以下罚款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《中华人民共和国职业病防治法》第八十条 从事职业卫生技术服务的机构和承担职业病诊断的医疗卫生机构违反本法规定，有下列行为之一的，由卫生行政部门责令立即停止违法行为，给予警告，没收违法所 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一）超出资质认可或者诊疗项目登记范围从事职业卫生技术服务或者职业病诊断</w:t>
            </w:r>
            <w:r>
              <w:rPr>
                <w:rFonts w:ascii="仿宋" w:eastAsia="仿宋" w:hAnsi="仿宋" w:cs="仿宋" w:hint="eastAsia"/>
                <w:lang w:bidi="ar"/>
              </w:rPr>
              <w:lastRenderedPageBreak/>
              <w:t>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47</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对从事职业卫生技术服务的机构和承担职业病诊断的医疗卫生机构不按照规定履行法定职责的处罚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不按照规定履行法定职责的，或者违法所得不足 5000元的，给予警告，没收违法所得，处5000元以上9500元以下罚款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《中华人民共和国职业病防治法》第八十条 从事职业卫生技术服务的机构和承担职业病诊断的医疗卫生机构违反本法规定，有下列行为之一的，由卫生行政部门责令立即停止违法行为，给予警告，没收违法所 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二）不按照本法规定履行法定职责的。《中华人民共和国行政处罚法》第三十二条　当事人有下列情形之一，应当</w:t>
            </w:r>
            <w:r>
              <w:rPr>
                <w:rFonts w:ascii="仿宋" w:eastAsia="仿宋" w:hAnsi="仿宋" w:cs="仿宋" w:hint="eastAsia"/>
                <w:lang w:bidi="ar"/>
              </w:rPr>
              <w:lastRenderedPageBreak/>
              <w:t>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48</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对从事职业卫生技术服务的机构和承担职业病诊断的医疗卫生机构出具虚假证明文件等行为的处罚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出具虚假证明文件，或者违法所得不足5000元的，给予警告， 没收违法所得， 处 5000元以上9500元以下罚款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《中华人民共和国职业病防治法》第八十条从事职业卫生技术服务的机构和承担职业病诊断的医疗卫生机构违反本法规定，有下列行为之一 的，由卫生行政部门责令立即停止违法行为，给予警告，没收违法所 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三）出具虚假证明文件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r>
            <w:r>
              <w:rPr>
                <w:rFonts w:ascii="仿宋" w:eastAsia="仿宋" w:hAnsi="仿宋" w:cs="仿宋" w:hint="eastAsia"/>
                <w:lang w:bidi="ar"/>
              </w:rPr>
              <w:lastRenderedPageBreak/>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49</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对用人单位未按照规定实行有害作业与无害作业分开、工作场所与生活场所分开；用人单位的主要负责人、职业卫生管理人员未接受职业卫生培训的处罚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责令限期整改，未改正的，给予警告，处5000元以上9500元以下罚款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《工作场所职业卫生监督管理规定》第四十七条 用人单位有下列情形之一的，责令限期改正，给予警告，可以并处五千元以上二万元以下的罚款：（一）未按照规定实行有害作业与无害作业分开、工作场所与生活场所分开的；（二）用人单位的主要负责人、职业卫生管理人员未接受职业卫生培训的；（三）其他违反本规定的行为。《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50</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对建设单位未按照规定对职业病危害预评价报告、职业病防护设施设计、职业病危害控制效果评价报告进行评审或者组织职业病防护设施验收的处罚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责令限期整改，未改正的，处5000元以上12500元以下罚款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《建设项目职业病防护设施“三同时”监督管理办法》第四十条 建设单位有下列行为之一的，由安全生产监督管理部门给予警告，责令限期改正；逾期不改正的，处5000元以上3万元以下的罚款：（一）未按照本办法规定，对职业病危害预评价报告、职业病防护设施设计、职业病危害控制效果评价报告进行评审或者组织职业病防护设施验收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国务院关于国务院机构改革涉及行政法规规定的行政机关职责调整问题的决定国发〔2018〕17号中规定：四、实施《国务院机构改革方案》需要修改或者废止部门规章和规范性文件的，国务院有关部门要抓紧清理，及时修改或者废止。相关职责已经调整，原承担该职责和工作的行政机关制定的部门规章和规范性文件中涉及职责和工作调整的有关规定尚未修改或者废止之前，由承接该职责和工作的行政机关执行。</w:t>
            </w: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51</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对建设单位职业病危害预评价、职业病防护设施设计、职业病危害控制效果评价或者职业病防护设施验收工作过程未形成书面报告备查的处罚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经责令限期改正逾期1个月内改正的，处5000元以上12500元以下罚款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《建设项目职业病防护设施“三同时”监督管理办法》第四十条 建设单位有下列行为之一的，由安全生产监督管理部门给予警告，责令限期改正；逾期不改正的，处5000元以上3万元以下的罚款：（二）职业病危害预评价、职业病防护设施设计、职业病危害控制效果评价或者职业病防护设施验收工作过程未形成书面报告备查的。《中华人民共</w:t>
            </w:r>
            <w:r>
              <w:rPr>
                <w:rFonts w:ascii="仿宋" w:eastAsia="仿宋" w:hAnsi="仿宋" w:cs="仿宋" w:hint="eastAsia"/>
                <w:lang w:bidi="ar"/>
              </w:rPr>
              <w:lastRenderedPageBreak/>
              <w:t>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lastRenderedPageBreak/>
              <w:t>国务院关于国务院机构改革涉及行政法规规定的行政机关职责调整问题的决定国发〔2018〕18号中规定：四、实施《国务院机构改革方案》需要修改或者废止部门规章和规范性文件的，国务院有关部门要抓紧清理，及时修改或者</w:t>
            </w:r>
            <w:r>
              <w:rPr>
                <w:rFonts w:ascii="仿宋" w:eastAsia="仿宋" w:hAnsi="仿宋" w:cs="仿宋" w:hint="eastAsia"/>
                <w:lang w:bidi="ar"/>
              </w:rPr>
              <w:lastRenderedPageBreak/>
              <w:t>废止。相关职责已经调整，原承担该职责和工作的行政机关制定的部门规章和规范性文件中涉及职责和工作调整的有关规定尚未修改或者废止之前，由承接该职责和工作的行政机关执行。</w:t>
            </w: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52</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对建设单位建设项目的生产规模、工艺等发生变更导致职业病危害风险发生重大变化的，建设单位对变更内容未重新进行职业病危害预评价和评审，或者未重新进行职业病防护设施设计和评审的处罚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责令限期整改，未改正的，处5000元以上12500元以下罚款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《建设项目职业病防护设施“三同时”监督管理办法》第四十条 建设单位有下列行为之一的，由安全生产监督管理部门给予警告，责令限期改正；逾期不改正的，处5000元以上3万元以下的罚款：（三）建设项目的生产规模、工艺等发生变更导致职业病危害风险发生重大变化的，建设单位对变更内容未重新进行职业病危害预评价和评审，或者未重新进行职业病防护设施设计和评审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w:t>
            </w:r>
            <w:r>
              <w:rPr>
                <w:rFonts w:ascii="仿宋" w:eastAsia="仿宋" w:hAnsi="仿宋" w:cs="仿宋" w:hint="eastAsia"/>
                <w:lang w:bidi="ar"/>
              </w:rPr>
              <w:lastRenderedPageBreak/>
              <w:t>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lastRenderedPageBreak/>
              <w:t>国务院关于国务院机构改革涉及行政法规规定的行政机关职责调整问题的决定国发〔2018〕19号中规定：四、实施《国务院机构改革方案》需要修改或者废止部门规章和规范性文件的，国务院有关部门要抓紧清理，及时修改或者废止。相关职责已经调整，原承担该职责和工作的行政机关制定的部门规章和规范性文件中涉及职责和工作调整的有关规定尚未修改或者废止之前，由承接该职责和工作的行政机关执行。</w:t>
            </w: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53</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建设单位未通过公告栏、网站等方式及时公布建设项目职业病危害预评价、职业病防护设施设计、职业病危害控制效果评价的承担单位、评价结论、评审时间及评审意见，以及职业病防护设施验收时间、验收方案和验收意见等信息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责令限期整改，未改正的，处5000元以上12500元以下罚款</w:t>
            </w:r>
          </w:p>
        </w:tc>
        <w:tc>
          <w:tcPr>
            <w:tcW w:w="33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《建设项目职业病防护设施“三同时”监督管理办法》第四十条 建设单位有下列行为之一的，由安全生产监督管理部门给予警告，责令限期改正；逾期不改正的，处5000元以上3万元以下的罚款：（五）建设单位未按照本办法第八条规定公布有关信息的。</w:t>
            </w:r>
          </w:p>
        </w:tc>
        <w:tc>
          <w:tcPr>
            <w:tcW w:w="2267"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国务院关于国务院机构改革涉及行政法规规定的行政机关职责调整问题的决定国发〔2018〕21号中规定：四、实施《国务院机构改革方案》需要修改或者废止部门规章和规范性文件的，国务院有关部门要抓紧清理，及时修改或者废止。相关职责已经调整，原承担该职责和工作的行政机关制定的部门规章和规范性文件中涉及职责和工作调整的有关规定尚未修改或者废止之前，由承接该职责和工作的行政机关执行。</w:t>
            </w: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54</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对建设单位在职业病危害预评价报告、职业病防护设施设计、职业病危害控制效果评价报告编制、评审以及职业病防护设施验收等过程中弄虚作假的处罚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弄虚作假但未造成严重后果的， 责令限期改正， 给予警告，处5000元以上12500元以下的罚款。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《建设项目职业病防护设施“三同时”监督管理办法》第四十一条 建设单位在职业病危害预评价报告、职业病防护设施设计、职业病危害控制效果评价报告编制、评审以及职业病防护设施验收等过程中弄虚作假的，由安全生产监督管理部门责令限期改正，给予警告，可以并处5000元以上3万元以下的罚款。《</w:t>
            </w:r>
            <w:r>
              <w:rPr>
                <w:rFonts w:ascii="仿宋" w:eastAsia="仿宋" w:hAnsi="仿宋" w:cs="仿宋" w:hint="eastAsia"/>
                <w:lang w:bidi="ar"/>
              </w:rPr>
              <w:lastRenderedPageBreak/>
              <w:t>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lastRenderedPageBreak/>
              <w:t>国务院关于国务院机构改革涉及行政法规规定的行政机关职责调整问题的决定国发〔2018〕22号中规定：四、实施《国务院机构改革方案》需要修改或者废止部门规章和规范性文件的，国务院有关部门要抓</w:t>
            </w:r>
            <w:r>
              <w:rPr>
                <w:rFonts w:ascii="仿宋" w:eastAsia="仿宋" w:hAnsi="仿宋" w:cs="仿宋" w:hint="eastAsia"/>
                <w:lang w:bidi="ar"/>
              </w:rPr>
              <w:lastRenderedPageBreak/>
              <w:t>紧清理，及时修改或者废止。相关职责已经调整，原承担该职责和工作的行政机关制定的部门规章和规范性文件中涉及职责和工作调整的有关规定尚未修改或者废止之前，由承接该职责和工作的行政机关执行。</w:t>
            </w: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55</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对建设单位未按照规定及时、如实报告建设项目职业病防护设施验收方案，或者职业病危害严重建设项目未提交职业病危害控制效果评价与职业病防护设施验收的书面报告的处罚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建设单位未按照规定及时、如实报告建设项目职业病防护设施验收方案的,给予警告，处 5000元以上12500元以下的罚款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《建设项目职业病防护设施“三同时”监督管理办法》第四十二条 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5000元以上3万元以下的罚款。《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w:t>
            </w:r>
            <w:r>
              <w:rPr>
                <w:rFonts w:ascii="仿宋" w:eastAsia="仿宋" w:hAnsi="仿宋" w:cs="仿宋" w:hint="eastAsia"/>
                <w:lang w:bidi="ar"/>
              </w:rPr>
              <w:lastRenderedPageBreak/>
              <w:t>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lastRenderedPageBreak/>
              <w:t>国务院关于国务院机构改革涉及行政法规规定的行政机关职责调整问题的决定国发〔2018〕24号中规定：四、实施《国务院机构改革方案》需要修改或者废止部门规章和规范性文件的，国务院有关部门要抓紧清理，及时修改或者废止。相关职责已经调整，原承担该职责和工作的行政机关制定的部门规章和规范性文件中涉及职责和工作调整的有关规定尚未修改或者废止之前，由承接该职责和工作的行政机关执行。</w:t>
            </w: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56</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职业卫生技术服务机构涂改、倒卖、出租、出借职业卫生技术服务机构资质证书，或者以其他形式非法转让职业卫生技术服务机构资质证书；未按规定向技术服务所在地卫生健康主管部门报送职业卫生技术服务相关信息；未按规定在网上公开职业卫生技术报告相关信息等行为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首次发现未造成危害后果，且没有违法所得的，给予警告，处10000元以上16000元以下罚款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《职业卫生技术服务机构管理办法》第四十三条 职业卫生技术服务机构有下列行为之一的，由县级以上地方卫生健康主管部门责令改正，给予警告，并处一万元以上三万元以下罚款；构成犯罪的，依法追究刑事责任：（一）涂改、倒卖、出租、出借职业卫生技术服务机构资质证书，或者以其他形式非法转让职业卫生技术服务机构资质证书的；（二）未按规定向技术服务所在地卫生健康主管部门报送职业卫生技术服务相关信息的；（三）未按规定在网上公开职业卫生技术报告相关信息的；（四）其他违反本办法规定的行为。《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w:t>
            </w:r>
            <w:r>
              <w:rPr>
                <w:rFonts w:ascii="仿宋" w:eastAsia="仿宋" w:hAnsi="仿宋" w:cs="仿宋" w:hint="eastAsia"/>
                <w:lang w:bidi="ar"/>
              </w:rPr>
              <w:lastRenderedPageBreak/>
              <w:t xml:space="preserve">。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57</w:t>
            </w:r>
          </w:p>
        </w:tc>
        <w:tc>
          <w:tcPr>
            <w:tcW w:w="285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对职业卫生技术服务机构未按标准规范开展职业卫生技术服务，或者擅自更改、简化服务程序和相关内容；未按规定实施委托检测； 转包职业卫生技术服务项目；未按规定以书面形式与用人单位明确技术服务内容、范围以及双方责任；使用非本机构专业技术人员从事职业卫生技术服务活动；安排未达到技术评审考核评估要求的专业技术人员参与职业卫生技术服务等行为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责令限期整改，未改正的，给予警告，处9000元以上18000以下罚款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《职业卫生技术服务机构管理办法》第四十四条 职业卫生技术服务机构有下列情形之一的，由县级以上地方卫生健康主管部门责令改正，给予警告，可以并处三万元以下罚款：（一）未按标准规范开展职业卫生技术服务，或者擅自更改、简化服务程序和相关内容；（二）未按规定实施委托检测的；（三）转包职业卫生技术服务项目的；（四）未按规定以书面形式与用人单位明确技术服务内容、范围以及双方责任的；（五）使用非本机构专业技术人员从事职业卫生技术服务活动的；（六）安排未达到技术评审考核评估要求的专业技术人员参与职业卫生技术服务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58</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建立或者落实职业健康监护制度；未按照规定制定职业健康监护计划和落实专项经费；弄虚作假，指使他人冒名顶替参加职业健康检查；未如实提供职业健康检查所需要的文件、资料；未根据职业健康检查情况采取相应措施；不承担职业健康检查费用等行为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责令限期整改，未改正的，给予警告，处9000元以上18000以下罚款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《用人单位职业健康监护监督管理办法》第二十六条 用人单位有下列行为之一的，给予警告，责令限期改正，可以并处3万元以下的罚款：（一）未建立或者落实职业健康监护制度的；（二）未按照规定制定职业健康监护计划和落实专项经费的；（三）弄虚作假,指使他人冒名顶替参加职业健康检查的；（四）未如实提供职业健康检查所需要的文件、资料的；（五）未根据职业健康检查情况采取相应措施的；（六）不承担职业健康检查费用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59</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对用人单位违反女职工禁忌从事和经期禁忌从事的劳动范围规定的处罚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首次发现且未造成危害后果，按照受侵害女职工每人1000元以上2200元以下的标准计算，处以罚款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《女职工劳动保护特别规定》第十三条 第二款 用人单位违反本规定附录第一条、第二条规定的，由县级以上人民政府安全生产监督管理部门责令限期改正，按照受侵害女职工每人1000元以上5000元以下的标准计算，处以罚款。用人单位违</w:t>
            </w:r>
            <w:r>
              <w:rPr>
                <w:rFonts w:ascii="仿宋" w:eastAsia="仿宋" w:hAnsi="仿宋" w:cs="仿宋" w:hint="eastAsia"/>
                <w:lang w:bidi="ar"/>
              </w:rPr>
              <w:lastRenderedPageBreak/>
              <w:t>反本规定附录第三条、第四条规定的，由县级以上人民政府安全生产监督管理部门责令限期治理，处5万元以上30万元以下的罚款；情节严重的，责令停止有关作业，或者提请有关人民政府按照国务院规定的权限责令关闭。附录：一、女职工禁忌从事的劳动范围：（一）矿山井下作业；（二）体力劳动强度分级标准中规定的第四级体力劳动强度的作业；（三）每小时负重6次以上、每次负重超过 20公斤的作业，或者间断负重、每次负重超过25公斤的作业。二、女职工在经期禁忌从事的劳动范围：（一）冷水作业分级标准中规定的第二级、第三级、第四级冷水作业；（二）低温作业分级标准中规定的第二级、第三级、第四级低温作业；（三）体力劳动强度分级标准中规定的第三级、第四级体力劳动强度《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w:t>
            </w:r>
            <w:r>
              <w:rPr>
                <w:rFonts w:ascii="仿宋" w:eastAsia="仿宋" w:hAnsi="仿宋" w:cs="仿宋" w:hint="eastAsia"/>
                <w:lang w:bidi="ar"/>
              </w:rPr>
              <w:lastRenderedPageBreak/>
              <w:t>裁量指导规则》      的作业；（四）高处作业分级标准中规定的第三级、第四级高处作业。</w:t>
            </w:r>
          </w:p>
        </w:tc>
        <w:tc>
          <w:tcPr>
            <w:tcW w:w="2267"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lastRenderedPageBreak/>
              <w:t>国务院关于国务院机构改革涉及行政法规规定的行政机关职责调整问题的决定国发〔2018〕24号中规定：四、实施《国务院机构改革方案》需要修改或者废止部</w:t>
            </w:r>
            <w:r>
              <w:rPr>
                <w:rFonts w:ascii="仿宋" w:eastAsia="仿宋" w:hAnsi="仿宋" w:cs="仿宋" w:hint="eastAsia"/>
                <w:lang w:bidi="ar"/>
              </w:rPr>
              <w:lastRenderedPageBreak/>
              <w:t>门规章和规范性文件的，国务院有关部门要抓紧清理，及时修改或者废止。相关职责已经调整，原承担该职责和工作的行政机关制定的部门规章和规范性文件中涉及职责和工作调整的有关规定尚未修改或者废止之前，由承接该职责和工作的行政机关执行。</w:t>
            </w: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60</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对用人单位违反女职工孕期禁忌从事和哺乳期禁忌从事的劳动范围规定的处罚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首次发现且未造成危害后果的，处50000元以上125000元以下罚款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《女职工劳动保护特别规定》 第十三条 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附录：、三、女职工在孕期禁忌从事的劳动范围：（一）作业场所空气中铅及其化合物、汞及其化合物、苯、镉、铍、砷、氰化物、氮氧化物、一氧化碳、二硫化碳、氯、己内酰胺、氯丁二烯、氯乙烯、环氧乙烷、苯胺、甲醛等有毒物质浓度超过国家职业卫生标准的作业；（二）从事抗癌药物、己烯雌酚生产，接触麻醉剂气体等的作业；（三）非密封源放射性物质的操作，核事故与放射事故的应急处置；（四）高处作业分级标准中规定的高处作业；（五）冷水作业分级标准中规定的冷水作业；（六）低温作业分级标准中规定的低温作业；（七）高温作业分级标准中规定的第三级、第四级的作业；（八）噪声作业分级标准中规定的第三级、第四级的作业；（九）体力劳动强度分级标准中规定的第三级、第四级体力劳动强度的作业；（十）在密闭空间、高压室作业或者潜水作业，伴有强烈振动的作业，或者需要频</w:t>
            </w:r>
            <w:r>
              <w:rPr>
                <w:rFonts w:ascii="仿宋" w:eastAsia="仿宋" w:hAnsi="仿宋" w:cs="仿宋" w:hint="eastAsia"/>
                <w:lang w:bidi="ar"/>
              </w:rPr>
              <w:lastRenderedPageBreak/>
              <w:t>繁弯腰、攀高、下蹲的作业。四、女职工在哺乳期禁忌从事的劳动范围：（一）孕期禁忌从事的劳动范围的第一项、第三项、第九项；（二）作业场所空气中锰、氟、溴、甲醇、有机磷化合物、有机氯化合物等有毒物质浓度超过国家职业卫生标准的作业。《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lastRenderedPageBreak/>
              <w:t>国务院关于国务院机构改革涉及行政法规规定的行政机关职责调整问题的决定国发〔2018〕25号中规定：四、实施《国务院机构改革方案》需要修改或者废止部门规章和规范性文件的，国务院有关部门要抓紧清理，及时修改或者废止。相关职责已经调整，原承担该职责和工作的行政机关制定的部门规章和规范性文件中涉及职责和工作调整的有关规定尚未修改或者废止之前，由承接该职责和工作的行政机关执行。</w:t>
            </w: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61</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对医疗卫生机构未按照规定备案开展职业病诊断的处罚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责令限期整改，未改正的，给予警告，处9000元以上18000以下罚款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《职业病诊断与鉴定管理办法》第五十四条 医疗卫生机构未按照规定备案开展职业病诊断的，由县级以上地方卫生健康主管部门责令改正，给予警告，可以并处三万元以下罚款。《中华人民共和国行政处罚法》第三十二条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w:t>
            </w:r>
            <w:r>
              <w:rPr>
                <w:rFonts w:ascii="仿宋" w:eastAsia="仿宋" w:hAnsi="仿宋" w:cs="仿宋" w:hint="eastAsia"/>
                <w:lang w:bidi="ar"/>
              </w:rPr>
              <w:lastRenderedPageBreak/>
              <w:t>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62</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对职业病诊断机构未建立职业病诊断管理制度；未按照规定向劳动 者公开职业病诊断程序 ；泄露劳动者涉及个人隐私的有关信息、资料；未按照规定参加质量控制评估，或者质量控制评估不合格且未按要求整改；拒不配合卫生健康主管部门监督检查等行为的处罚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责令限期整改，未改正的给予警告，处9000元以下罚款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职业病诊断与鉴定管理办法》第五十七条职业病诊断机构违反本办法规定，有下列情形之一的，由县级以上地方卫生健康主管部门责令限期改正；逾期不改的，给予警告，并可以根据情节轻重处以三万元以下罚款：（一）未建立职业病诊断管理制度的；（二）未按照规定向劳动者公开职业病诊断程序的；（三）泄露劳动者涉及个人隐私的有关信息、资料的；（四）未按照规定参加质量控制评估，或者质量控制评估不合格且未按要求整改的；（五）拒不配合卫生健康主管部门监督检查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r>
            <w:r>
              <w:rPr>
                <w:rFonts w:ascii="仿宋" w:eastAsia="仿宋" w:hAnsi="仿宋" w:cs="仿宋" w:hint="eastAsia"/>
                <w:lang w:bidi="ar"/>
              </w:rPr>
              <w:lastRenderedPageBreak/>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63</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对职业健康检查机构未按规定备案开展职业健康检查；未按规定告知疑似职业病；出具虚假证明文件的处罚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责令限期整改，未改正的，给予警告，处9000元以下罚款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《职业健康检查管理办法》第二十五条 职业健康检查机构有下列行为之一的，由县级以上地方卫生健康主管部门责令改正，给予警告，可以并处3万元以下罚款：（一）未按规定备案开展职业健康检查的；（二）未按规定告知疑似职业病的；（三）出具虚假证明文件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64</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职业健康检查机构未指定主检医师或者指定的主检医师未取得职业病诊断资格；未按要求建立职业健康检查档案；未履行职业健康检查信息报告义务；未按照相关职业健康监护技术规范规定开展工作等行为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责令限期整改，未改正的，给予警告，处9000元以下罚款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《职业健康检查管理办法》第二十七条 职业健康检查机构有下列行为之一的，由县级以上地方卫生健康主管部门给予警告，责令限期改正；逾期不改的，处以三万元以下罚款：（一）未指定主检医师或者指定的主检医师未取得职业病诊断资格的；（二）未按要求建立职业健</w:t>
            </w:r>
            <w:r>
              <w:rPr>
                <w:rFonts w:ascii="仿宋" w:eastAsia="仿宋" w:hAnsi="仿宋" w:cs="仿宋" w:hint="eastAsia"/>
                <w:lang w:bidi="ar"/>
              </w:rPr>
              <w:lastRenderedPageBreak/>
              <w:t>康检查档案的；（三）未履行职业健康检查信息报告义务的；（四）未按照相关职业健康监护技术规范规定开展工作的；（五）违反本办法其他有关规定的。《中华人民共和国行政处罚法》第三十二条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65</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对职业健康检查机构未按规定参加实验室比对或者职业健康检查质量考核工作，或者参加质量考核不合格未按要求整改仍开展职业健康检查工作的处罚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责令限期整改，未改正的给予警告，处9000元以下罚款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《职业健康检查管理办法》第二十八条 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w:t>
            </w:r>
            <w:r>
              <w:rPr>
                <w:rFonts w:ascii="仿宋" w:eastAsia="仿宋" w:hAnsi="仿宋" w:cs="仿宋" w:hint="eastAsia"/>
                <w:lang w:bidi="ar"/>
              </w:rPr>
              <w:lastRenderedPageBreak/>
              <w:t>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66</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对未经许可擅自从事使用有毒物品作业的处罚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首次发现且未造成危害后果，没收经营所得，处经营所得3倍以上3.6倍以下罚款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《使用有毒物品作业场所劳动保护条例》第六十四条 违反本条例的规定，未经许可，擅自从事使用有毒物品作业的，由工商行政管理部门、卫生行政部门依据各自职权予以取缔；造成职业中毒事故的，依照刑法关于危险物品肇事罪或者其他罪的规定，依法追究刑事责任；尚不够刑事处罚的，由卫生行政部门没收经营所得，并处经营所得３倍以上５倍以下的罚款；对劳动者造成人身伤害的，依法承担赔偿责任。《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w:t>
            </w:r>
            <w:r>
              <w:rPr>
                <w:rFonts w:ascii="仿宋" w:eastAsia="仿宋" w:hAnsi="仿宋" w:cs="仿宋" w:hint="eastAsia"/>
                <w:lang w:bidi="ar"/>
              </w:rPr>
              <w:lastRenderedPageBreak/>
              <w:t xml:space="preserve">。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67</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使用有毒物品作业场所未与生活场所分开或者在作业场所住人；未将有害作业与无害作业分开；高毒作业场所未与其他作业场所有效隔离；从事高毒作业未按照规定配备应急救援设施或者制定事故应急救援预案等行为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未造成危害后果且立即改正的，处5000元以上9500元以下罚款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《使用有毒物品作业场所劳动保护条例》第六十六条 用人单位违反本条例的规定，有下列情形之一的，由卫生行政部门给予警告，责令限期改正，处5000元以上２万元以下的罚款；逾期不改正的，责令停止使用有毒物品作业，或者提请有关人民政府按照国务院规定的权限予以关 闭；造成严重职业中毒危害或者导致职业中毒事故发生的，对负有责任的主管人员和其他直接责任人员依照刑法关于重大劳动安全事故罪、危险物品肇事罪或者其他罪的规定，依法追究刑事责任：（一）使用有毒物品作业场所未与生活场所分开或者在作业场所住人的；（二）未将有害作业与无害作业分开的；（三）高毒作业场所未与其他作业场所有效隔离的；（四）从事高毒作业未按照规定配备应急救援设施或者制定事故应急救援预案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w:t>
            </w:r>
            <w:r>
              <w:rPr>
                <w:rFonts w:ascii="仿宋" w:eastAsia="仿宋" w:hAnsi="仿宋" w:cs="仿宋" w:hint="eastAsia"/>
                <w:lang w:bidi="ar"/>
              </w:rPr>
              <w:lastRenderedPageBreak/>
              <w:t>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68</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对用人单位未按照规定向卫生行政部门申报高毒作业项目；变更使用高毒物品品种，未按照规定向原受理申报的卫生行政部门重新申报，或者申报不及时、有虚假的处罚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未造成危害后果且立即改正的，处20000元以上29000元以下罚款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《使用有毒物品作业场所劳动保护条例》第六十七条 用人单位违反本条例的规定，有下列情形之一的，由卫生行政部门给予警告，责令限期改正，处２万元以上５万元以下的罚款；逾期不改正的，提请有关人民政府按照国务院规定的权限予以关闭：（一）未按照规定向卫生行政部门申报高毒作业项目的；（二）变更使用高毒物品品种，未按照规定向原受理申报的卫生行政部门重新申报，或者申报不及时、有虚假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lastRenderedPageBreak/>
              <w:t>69</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对用人单位未组织从事使用有毒物品作业的劳动者进行上岗前职业健康检查，安排未经上岗前职业健康检查的劳动者从事使用有毒物品作业的处罚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首次发现未造成危害后果的，给予警告， 责令限期改正，处20000 元以上 29000元以下罚款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八条用人单位违反本条例的规定，有下列行为之一的，由卫生行政部门给予警告，责令限期改正，处２万元以上５万元以下的罚款；逾期不改正的，责令停止使用有毒物品作业，或者提请有关人民政府按照国务院规定的权限予以关闭：（一）未组织从事使用有毒物品作业的劳动者进行上岗前职业健康检 查，安排未经上岗前职业健康检查的劳动者从事使用有毒物品作业的。《中华人民共和国行政处罚法》第三十二条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70</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对用人单位未组织从事使用有毒物品作业的劳动者进行定期职业健康检查的处罚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首次发现未造成危害后果的，给予警告，责令限期改正 。处20000 元以上 29000元以下罚款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《使用有毒物品作业场所劳动保护条例》第六十八条 用人单位违反本条例的规定，有下列行为之一的，由卫生行政部门给予警告，责令限期改正，处２万元以上５万元以下的罚款；逾期不改正的，责令停止使用有毒物品作业，或者提请有关</w:t>
            </w:r>
            <w:r>
              <w:rPr>
                <w:rFonts w:ascii="仿宋" w:eastAsia="仿宋" w:hAnsi="仿宋" w:cs="仿宋" w:hint="eastAsia"/>
                <w:lang w:bidi="ar"/>
              </w:rPr>
              <w:lastRenderedPageBreak/>
              <w:t>人民政府按照国务院规定的权限予以关 闭：（二）未组织从事使用有毒物品作业的劳动者进行定期职业健康检查的。《中华人民共和国行政处罚法》第三十二条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71</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对用人单位未组织从事使用有毒物品作业的劳动者进行离岗职业健康检查的处罚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首次发现未造成危害后果的，给予警告，责令限期改正。 处20000 元以上 29000元以下罚款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《使用有毒物品作业场所劳动保护条例》第六十八条 用人单位违反本条例的规定，有下列行为之一的，由卫生行政部门给予警告，责令限期改正，处２万元以上５万元以下的罚款；逾期不改正的，责令停止使用有毒物品作业，或者提请有关人民政府按照国务院规定的权限予以关 闭：（三）未组织从事使用有毒物品作业的劳动者进行离岗职业健康检查的。《中华人民共和国行政处罚法》第三十二条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r>
            <w:r>
              <w:rPr>
                <w:rFonts w:ascii="仿宋" w:eastAsia="仿宋" w:hAnsi="仿宋" w:cs="仿宋" w:hint="eastAsia"/>
                <w:lang w:bidi="ar"/>
              </w:rPr>
              <w:lastRenderedPageBreak/>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72</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对用人单位对未进行离岗职业健康检查的劳动者解除或者终止与其订立的劳动合同的处罚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首次发现未造成危害后果的，给予警告，责令限期改正。 处20000 元以上 29000元以下罚款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《使用有毒物品作业场所劳动保护条例》第六十八条 用人单位违反本条例的规定，有下列行为之一的，由卫生行政部门给予警告，责令限期改正，处２万元以上５万元以下的罚款；逾期不改正的，责令停止使用有毒物品作业，或者提请有关人民政府按照国务院规定的权限予以关 闭：（四）对未进行离岗职业健康检查的劳动者，解除或者终止与其订立的劳动合同的。《中华人民共和国行政处罚法》第三十二条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w:t>
            </w:r>
            <w:r>
              <w:rPr>
                <w:rFonts w:ascii="仿宋" w:eastAsia="仿宋" w:hAnsi="仿宋" w:cs="仿宋" w:hint="eastAsia"/>
                <w:lang w:bidi="ar"/>
              </w:rPr>
              <w:lastRenderedPageBreak/>
              <w:t xml:space="preserve">。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73</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对用人单位未建立职业健康监护档案的处罚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首次发现未造成危害后果的，给予警告，责令限期改正 处20000 元以上 29000元以下罚款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《使用有毒物品作业场所劳动保护条例》第六十八条 用人单位违反本条例的规定，有下列行为之一的，由卫生行政部门给予警告，责令限期改正，处２万元以上５万元以下的罚款；逾期不改正的，责令停止使用有毒物品作业，或者提请有关人民政府按照国务院规定的权限予以关 闭：（七）未建立职业健康监护档案的。《中华人民共和国行政处罚法》第三十二条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74</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对用人单位在劳动者离开时未如实、无偿提供职业健康监护档案的处罚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首次发现未造成危害后果的，给予警告，责令限期改正。 处20000 元以上 29000元以下罚款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《使用有毒物品作业场所劳动保护条例》第六十八条 用人单位违反本条例的规定，有下列行为之一的，由卫生行政部门给予警告，责令限期改正，处２万元以上５万元以下的罚款；逾期不改正的，责令停止使用有毒物品作业，或者提请有关</w:t>
            </w:r>
            <w:r>
              <w:rPr>
                <w:rFonts w:ascii="仿宋" w:eastAsia="仿宋" w:hAnsi="仿宋" w:cs="仿宋" w:hint="eastAsia"/>
                <w:lang w:bidi="ar"/>
              </w:rPr>
              <w:lastRenderedPageBreak/>
              <w:t>人民政府按照国务院规定的权限予以关 闭：（八）劳动者离开用人单位时，用人单位未如实、无偿提供职业健康监护档案的。《中华人民共和国行政处罚法》第三十二条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75</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对用人单位未依照职业病防治法和本条例的规定将工作过程中可能产生的职业中毒危害及其后果、有关职业卫生防护措施和待遇等如实告知劳动者并在劳动合同中写明的处罚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首次发现未造成危害后果的，给予警告，责令限期改正 。处20000 元以上 29000元以下罚款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《使用有毒物品作业场所劳动保护条例》第六十八条 用人单位违反本条例的规定，有下列行为之一的，由卫生行政部门给予警告，责令限期改正，处２万元以上５万元以下的罚款；逾期不改正的，责令停止使用有毒物品作业，或者提请有关人民政府按照国务院规定的权限予以关 闭：（九）未依照职业病防治法和本条例的规定将工作过程中可能产生的职业中毒危害及其后果、有关职业卫生防护措施和待遇等如实告知劳动者并在劳动合同中写明的。《中华人民共和国行政处罚法》第三十二条　当事人有下列情形之一，应当从轻或者减轻行政处罚</w:t>
            </w:r>
            <w:r>
              <w:rPr>
                <w:rFonts w:ascii="仿宋" w:eastAsia="仿宋" w:hAnsi="仿宋" w:cs="仿宋" w:hint="eastAsia"/>
                <w:lang w:bidi="ar"/>
              </w:rPr>
              <w:lastRenderedPageBreak/>
              <w:t>：</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r w:rsidR="008D1A8C">
        <w:trPr>
          <w:trHeight w:val="803"/>
        </w:trPr>
        <w:tc>
          <w:tcPr>
            <w:tcW w:w="838" w:type="dxa"/>
            <w:vAlign w:val="center"/>
          </w:tcPr>
          <w:p w:rsidR="008D1A8C" w:rsidRDefault="00396A3A">
            <w:pPr>
              <w:jc w:val="center"/>
              <w:textAlignment w:val="center"/>
              <w:rPr>
                <w:rFonts w:ascii="仿宋" w:eastAsia="仿宋" w:hAnsi="仿宋" w:cs="仿宋"/>
              </w:rPr>
            </w:pPr>
            <w:r>
              <w:rPr>
                <w:rFonts w:ascii="仿宋" w:eastAsia="仿宋" w:hAnsi="仿宋" w:cs="仿宋" w:hint="eastAsia"/>
                <w:lang w:bidi="ar"/>
              </w:rPr>
              <w:t>76</w:t>
            </w:r>
          </w:p>
        </w:tc>
        <w:tc>
          <w:tcPr>
            <w:tcW w:w="2850" w:type="dxa"/>
            <w:vAlign w:val="center"/>
          </w:tcPr>
          <w:p w:rsidR="008D1A8C" w:rsidRDefault="00396A3A">
            <w:pPr>
              <w:textAlignment w:val="center"/>
              <w:rPr>
                <w:rFonts w:ascii="仿宋" w:eastAsia="仿宋" w:hAnsi="仿宋" w:cs="仿宋"/>
              </w:rPr>
            </w:pPr>
            <w:r>
              <w:rPr>
                <w:rFonts w:ascii="仿宋" w:eastAsia="仿宋" w:hAnsi="仿宋" w:cs="仿宋" w:hint="eastAsia"/>
                <w:lang w:bidi="ar"/>
              </w:rPr>
              <w:t>对用人单位未按照规定配备或者聘请职业卫生医师和护士；未为从事使用高毒物品作业的劳动者设置淋浴间、更衣室或者未设置清洗、存放和处理工作服、工作鞋帽等物品的专用间，或者不能正常使用；未安排从事使用高毒物品作业一定年限的劳动者进行岗位轮换等行为的处罚</w:t>
            </w:r>
          </w:p>
        </w:tc>
        <w:tc>
          <w:tcPr>
            <w:tcW w:w="1935" w:type="dxa"/>
            <w:vAlign w:val="center"/>
          </w:tcPr>
          <w:p w:rsidR="008D1A8C" w:rsidRDefault="00396A3A">
            <w:pPr>
              <w:jc w:val="center"/>
              <w:textAlignment w:val="center"/>
              <w:rPr>
                <w:rFonts w:ascii="仿宋" w:eastAsia="仿宋" w:hAnsi="仿宋" w:cs="仿宋"/>
              </w:rPr>
            </w:pPr>
            <w:r>
              <w:rPr>
                <w:rFonts w:ascii="仿宋" w:eastAsia="仿宋" w:hAnsi="仿宋" w:cs="仿宋" w:hint="eastAsia"/>
              </w:rPr>
              <w:t>卫生健康行政部门</w:t>
            </w:r>
          </w:p>
        </w:tc>
        <w:tc>
          <w:tcPr>
            <w:tcW w:w="3030" w:type="dxa"/>
            <w:vAlign w:val="center"/>
          </w:tcPr>
          <w:p w:rsidR="008D1A8C" w:rsidRDefault="00396A3A">
            <w:pPr>
              <w:jc w:val="both"/>
              <w:textAlignment w:val="center"/>
              <w:rPr>
                <w:rFonts w:ascii="仿宋" w:eastAsia="仿宋" w:hAnsi="仿宋" w:cs="仿宋"/>
              </w:rPr>
            </w:pPr>
            <w:r>
              <w:rPr>
                <w:rFonts w:ascii="仿宋" w:eastAsia="仿宋" w:hAnsi="仿宋" w:cs="仿宋" w:hint="eastAsia"/>
                <w:lang w:bidi="ar"/>
              </w:rPr>
              <w:t>未造成危害后果，责令限期改正，处5000元以上9500元以下罚款</w:t>
            </w:r>
          </w:p>
        </w:tc>
        <w:tc>
          <w:tcPr>
            <w:tcW w:w="3330" w:type="dxa"/>
            <w:vAlign w:val="center"/>
          </w:tcPr>
          <w:p w:rsidR="008D1A8C" w:rsidRDefault="00396A3A" w:rsidP="00E8226F">
            <w:pPr>
              <w:textAlignment w:val="center"/>
              <w:rPr>
                <w:rFonts w:ascii="仿宋" w:eastAsia="仿宋" w:hAnsi="仿宋" w:cs="仿宋"/>
              </w:rPr>
            </w:pPr>
            <w:r>
              <w:rPr>
                <w:rFonts w:ascii="仿宋" w:eastAsia="仿宋" w:hAnsi="仿宋" w:cs="仿宋" w:hint="eastAsia"/>
                <w:lang w:bidi="ar"/>
              </w:rPr>
              <w:t>《使用有毒物品作业场所劳动保护条例》 第六十九条用人单位违反本条例的规定，有下列行为之一的，由卫生行政部门给予警告，责令限期改正，处5000元以上２万元以下的罚款；逾期不改正的，责令停止使用有毒物品作业，或者提请有关人民政府按照国务院规定的权限予以关闭：（一）未按照规定配备或者聘请职业卫生医师和护士的；（二）未为从事使用高毒物品作业的劳动者设置淋浴间、更衣室或者未设置清洗、存放和处理工作服、工作鞋帽等物品的专用间，或者不能正常使用的；(三）未安排从事使用高毒物品作业一定年限的劳动者进行岗位轮换的。《中华人民共和国行政处罚法》第三十二条　当事人有下列情形之一，应当从轻或者减轻行政处罚：</w:t>
            </w:r>
            <w:r>
              <w:rPr>
                <w:rFonts w:ascii="仿宋" w:eastAsia="仿宋" w:hAnsi="仿宋" w:cs="仿宋" w:hint="eastAsia"/>
                <w:lang w:bidi="ar"/>
              </w:rPr>
              <w:br/>
              <w:t xml:space="preserve">　　（一）主动消除或者减轻违法行为危害后果的；</w:t>
            </w:r>
            <w:r>
              <w:rPr>
                <w:rFonts w:ascii="仿宋" w:eastAsia="仿宋" w:hAnsi="仿宋" w:cs="仿宋" w:hint="eastAsia"/>
                <w:lang w:bidi="ar"/>
              </w:rPr>
              <w:br/>
            </w:r>
            <w:r>
              <w:rPr>
                <w:rFonts w:ascii="仿宋" w:eastAsia="仿宋" w:hAnsi="仿宋" w:cs="仿宋" w:hint="eastAsia"/>
                <w:lang w:bidi="ar"/>
              </w:rPr>
              <w:lastRenderedPageBreak/>
              <w:t xml:space="preserve">　　（二）受他人胁迫或者诱骗实施违法行为的；</w:t>
            </w:r>
            <w:r>
              <w:rPr>
                <w:rFonts w:ascii="仿宋" w:eastAsia="仿宋" w:hAnsi="仿宋" w:cs="仿宋" w:hint="eastAsia"/>
                <w:lang w:bidi="ar"/>
              </w:rPr>
              <w:br/>
              <w:t xml:space="preserve">　　（三）主动供述行政机关尚未掌握的违法行为的；</w:t>
            </w:r>
            <w:r>
              <w:rPr>
                <w:rFonts w:ascii="仿宋" w:eastAsia="仿宋" w:hAnsi="仿宋" w:cs="仿宋" w:hint="eastAsia"/>
                <w:lang w:bidi="ar"/>
              </w:rPr>
              <w:br/>
              <w:t xml:space="preserve">　　（四）配合行政机关查处违法行为有立功表现的；</w:t>
            </w:r>
            <w:r>
              <w:rPr>
                <w:rFonts w:ascii="仿宋" w:eastAsia="仿宋" w:hAnsi="仿宋" w:cs="仿宋" w:hint="eastAsia"/>
                <w:lang w:bidi="ar"/>
              </w:rPr>
              <w:br/>
              <w:t xml:space="preserve">　　（五）法律、法规、规章规定其他应当从轻或者减轻行政处罚的。 《陕西省卫生计生行政处罚自由裁量指导规则》      </w:t>
            </w:r>
          </w:p>
        </w:tc>
        <w:tc>
          <w:tcPr>
            <w:tcW w:w="2267" w:type="dxa"/>
          </w:tcPr>
          <w:p w:rsidR="008D1A8C" w:rsidRDefault="008D1A8C">
            <w:pPr>
              <w:rPr>
                <w:rFonts w:ascii="仿宋" w:eastAsia="仿宋" w:hAnsi="仿宋" w:cs="仿宋"/>
              </w:rPr>
            </w:pPr>
          </w:p>
        </w:tc>
      </w:tr>
    </w:tbl>
    <w:p w:rsidR="008D1A8C" w:rsidRDefault="008D1A8C"/>
    <w:p w:rsidR="008D1A8C" w:rsidRDefault="008D1A8C">
      <w:pPr>
        <w:sectPr w:rsidR="008D1A8C">
          <w:footerReference w:type="default" r:id="rId7"/>
          <w:pgSz w:w="16820" w:h="11900"/>
          <w:pgMar w:top="1011" w:right="1284" w:bottom="1188" w:left="1275" w:header="0" w:footer="1049" w:gutter="0"/>
          <w:cols w:space="720"/>
        </w:sectPr>
      </w:pPr>
    </w:p>
    <w:p w:rsidR="008D1A8C" w:rsidRDefault="008D1A8C">
      <w:pPr>
        <w:spacing w:line="279" w:lineRule="auto"/>
      </w:pPr>
    </w:p>
    <w:p w:rsidR="008D1A8C" w:rsidRDefault="00396A3A">
      <w:pPr>
        <w:spacing w:before="111" w:line="224" w:lineRule="auto"/>
        <w:ind w:left="20"/>
        <w:rPr>
          <w:rFonts w:ascii="黑体" w:eastAsia="黑体" w:hAnsi="黑体" w:cs="黑体"/>
          <w:sz w:val="34"/>
          <w:szCs w:val="34"/>
        </w:rPr>
      </w:pPr>
      <w:r>
        <w:rPr>
          <w:rFonts w:ascii="黑体" w:eastAsia="黑体" w:hAnsi="黑体" w:cs="黑体"/>
          <w:b/>
          <w:bCs/>
          <w:spacing w:val="-13"/>
          <w:sz w:val="34"/>
          <w:szCs w:val="34"/>
        </w:rPr>
        <w:t>附件3</w:t>
      </w:r>
    </w:p>
    <w:p w:rsidR="008D1A8C" w:rsidRDefault="008D1A8C">
      <w:pPr>
        <w:spacing w:line="320" w:lineRule="auto"/>
      </w:pPr>
    </w:p>
    <w:p w:rsidR="008D1A8C" w:rsidRDefault="00396A3A">
      <w:pPr>
        <w:spacing w:before="143" w:line="219" w:lineRule="auto"/>
        <w:ind w:left="5392"/>
        <w:rPr>
          <w:rFonts w:ascii="宋体" w:eastAsia="宋体" w:hAnsi="宋体" w:cs="宋体"/>
          <w:sz w:val="44"/>
          <w:szCs w:val="44"/>
        </w:rPr>
      </w:pPr>
      <w:r>
        <w:rPr>
          <w:rFonts w:ascii="宋体" w:eastAsia="宋体" w:hAnsi="宋体" w:cs="宋体"/>
          <w:b/>
          <w:bCs/>
          <w:spacing w:val="-12"/>
          <w:sz w:val="44"/>
          <w:szCs w:val="44"/>
        </w:rPr>
        <w:t>减轻处罚事项清单</w:t>
      </w:r>
    </w:p>
    <w:p w:rsidR="008D1A8C" w:rsidRDefault="008D1A8C">
      <w:pPr>
        <w:spacing w:line="405" w:lineRule="auto"/>
      </w:pPr>
    </w:p>
    <w:p w:rsidR="008D1A8C" w:rsidRDefault="00396A3A">
      <w:pPr>
        <w:spacing w:before="94" w:line="222" w:lineRule="auto"/>
        <w:rPr>
          <w:rFonts w:ascii="黑体" w:eastAsia="黑体" w:hAnsi="黑体" w:cs="黑体"/>
          <w:sz w:val="29"/>
          <w:szCs w:val="29"/>
        </w:rPr>
      </w:pPr>
      <w:r>
        <w:rPr>
          <w:rFonts w:ascii="黑体" w:eastAsia="黑体" w:hAnsi="黑体" w:cs="黑体"/>
          <w:b/>
          <w:bCs/>
          <w:spacing w:val="-29"/>
          <w:sz w:val="29"/>
          <w:szCs w:val="29"/>
        </w:rPr>
        <w:t>单位：</w:t>
      </w:r>
      <w:r>
        <w:rPr>
          <w:rFonts w:ascii="黑体" w:eastAsia="黑体" w:hAnsi="黑体" w:cs="黑体"/>
          <w:spacing w:val="99"/>
          <w:sz w:val="29"/>
          <w:szCs w:val="29"/>
        </w:rPr>
        <w:t xml:space="preserve"> </w:t>
      </w:r>
      <w:r>
        <w:rPr>
          <w:rFonts w:ascii="黑体" w:eastAsia="黑体" w:hAnsi="黑体" w:cs="黑体" w:hint="eastAsia"/>
          <w:spacing w:val="-24"/>
          <w:sz w:val="29"/>
          <w:szCs w:val="29"/>
        </w:rPr>
        <w:t>榆林市卫生健康</w:t>
      </w:r>
      <w:r w:rsidR="00F46D31">
        <w:rPr>
          <w:rFonts w:ascii="黑体" w:eastAsia="黑体" w:hAnsi="黑体" w:cs="黑体" w:hint="eastAsia"/>
          <w:spacing w:val="-24"/>
          <w:sz w:val="29"/>
          <w:szCs w:val="29"/>
        </w:rPr>
        <w:t>委员会</w:t>
      </w:r>
      <w:r>
        <w:rPr>
          <w:rFonts w:ascii="黑体" w:eastAsia="黑体" w:hAnsi="黑体" w:cs="黑体"/>
          <w:b/>
          <w:bCs/>
          <w:spacing w:val="-29"/>
          <w:sz w:val="29"/>
          <w:szCs w:val="29"/>
        </w:rPr>
        <w:t>(公章)</w:t>
      </w:r>
    </w:p>
    <w:p w:rsidR="008D1A8C" w:rsidRDefault="008D1A8C">
      <w:pPr>
        <w:spacing w:line="130" w:lineRule="exact"/>
      </w:pPr>
    </w:p>
    <w:tbl>
      <w:tblPr>
        <w:tblStyle w:val="TableNormal"/>
        <w:tblW w:w="1421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2968"/>
        <w:gridCol w:w="1988"/>
        <w:gridCol w:w="3827"/>
        <w:gridCol w:w="3248"/>
        <w:gridCol w:w="1194"/>
      </w:tblGrid>
      <w:tr w:rsidR="008D1A8C">
        <w:trPr>
          <w:trHeight w:val="992"/>
        </w:trPr>
        <w:tc>
          <w:tcPr>
            <w:tcW w:w="994" w:type="dxa"/>
          </w:tcPr>
          <w:p w:rsidR="008D1A8C" w:rsidRDefault="008D1A8C">
            <w:pPr>
              <w:spacing w:line="306" w:lineRule="auto"/>
              <w:rPr>
                <w:rFonts w:ascii="仿宋" w:eastAsia="仿宋" w:hAnsi="仿宋" w:cs="仿宋"/>
              </w:rPr>
            </w:pPr>
          </w:p>
          <w:p w:rsidR="008D1A8C" w:rsidRDefault="00396A3A">
            <w:pPr>
              <w:spacing w:before="78" w:line="221" w:lineRule="auto"/>
              <w:ind w:left="184"/>
              <w:rPr>
                <w:rFonts w:ascii="仿宋" w:eastAsia="仿宋" w:hAnsi="仿宋" w:cs="仿宋"/>
              </w:rPr>
            </w:pPr>
            <w:r>
              <w:rPr>
                <w:rFonts w:ascii="仿宋" w:eastAsia="仿宋" w:hAnsi="仿宋" w:cs="仿宋" w:hint="eastAsia"/>
                <w:spacing w:val="7"/>
              </w:rPr>
              <w:t>序号</w:t>
            </w:r>
          </w:p>
        </w:tc>
        <w:tc>
          <w:tcPr>
            <w:tcW w:w="2968" w:type="dxa"/>
          </w:tcPr>
          <w:p w:rsidR="008D1A8C" w:rsidRDefault="008D1A8C">
            <w:pPr>
              <w:spacing w:line="305" w:lineRule="auto"/>
              <w:rPr>
                <w:rFonts w:ascii="仿宋" w:eastAsia="仿宋" w:hAnsi="仿宋" w:cs="仿宋"/>
              </w:rPr>
            </w:pPr>
          </w:p>
          <w:p w:rsidR="008D1A8C" w:rsidRDefault="00396A3A">
            <w:pPr>
              <w:spacing w:before="78" w:line="220" w:lineRule="auto"/>
              <w:ind w:left="750"/>
              <w:rPr>
                <w:rFonts w:ascii="仿宋" w:eastAsia="仿宋" w:hAnsi="仿宋" w:cs="仿宋"/>
              </w:rPr>
            </w:pPr>
            <w:r>
              <w:rPr>
                <w:rFonts w:ascii="仿宋" w:eastAsia="仿宋" w:hAnsi="仿宋" w:cs="仿宋" w:hint="eastAsia"/>
                <w:spacing w:val="2"/>
              </w:rPr>
              <w:t>行政处罚事项</w:t>
            </w:r>
          </w:p>
        </w:tc>
        <w:tc>
          <w:tcPr>
            <w:tcW w:w="1988" w:type="dxa"/>
          </w:tcPr>
          <w:p w:rsidR="008D1A8C" w:rsidRDefault="008D1A8C">
            <w:pPr>
              <w:spacing w:line="303" w:lineRule="auto"/>
              <w:rPr>
                <w:rFonts w:ascii="仿宋" w:eastAsia="仿宋" w:hAnsi="仿宋" w:cs="仿宋"/>
              </w:rPr>
            </w:pPr>
          </w:p>
          <w:p w:rsidR="008D1A8C" w:rsidRDefault="00396A3A">
            <w:pPr>
              <w:spacing w:before="78" w:line="219" w:lineRule="auto"/>
              <w:ind w:left="502"/>
              <w:rPr>
                <w:rFonts w:ascii="仿宋" w:eastAsia="仿宋" w:hAnsi="仿宋" w:cs="仿宋"/>
              </w:rPr>
            </w:pPr>
            <w:r>
              <w:rPr>
                <w:rFonts w:ascii="仿宋" w:eastAsia="仿宋" w:hAnsi="仿宋" w:cs="仿宋" w:hint="eastAsia"/>
                <w:spacing w:val="2"/>
              </w:rPr>
              <w:t>实施机关</w:t>
            </w:r>
          </w:p>
        </w:tc>
        <w:tc>
          <w:tcPr>
            <w:tcW w:w="3827" w:type="dxa"/>
          </w:tcPr>
          <w:p w:rsidR="008D1A8C" w:rsidRDefault="008D1A8C">
            <w:pPr>
              <w:spacing w:line="305" w:lineRule="auto"/>
              <w:rPr>
                <w:rFonts w:ascii="仿宋" w:eastAsia="仿宋" w:hAnsi="仿宋" w:cs="仿宋"/>
              </w:rPr>
            </w:pPr>
          </w:p>
          <w:p w:rsidR="008D1A8C" w:rsidRDefault="00396A3A">
            <w:pPr>
              <w:spacing w:before="78" w:line="219" w:lineRule="auto"/>
              <w:ind w:left="944"/>
              <w:rPr>
                <w:rFonts w:ascii="仿宋" w:eastAsia="仿宋" w:hAnsi="仿宋" w:cs="仿宋"/>
              </w:rPr>
            </w:pPr>
            <w:r>
              <w:rPr>
                <w:rFonts w:ascii="仿宋" w:eastAsia="仿宋" w:hAnsi="仿宋" w:cs="仿宋" w:hint="eastAsia"/>
                <w:spacing w:val="-2"/>
              </w:rPr>
              <w:t>减轻处罚适用条件</w:t>
            </w:r>
          </w:p>
        </w:tc>
        <w:tc>
          <w:tcPr>
            <w:tcW w:w="3248" w:type="dxa"/>
          </w:tcPr>
          <w:p w:rsidR="008D1A8C" w:rsidRDefault="008D1A8C">
            <w:pPr>
              <w:spacing w:line="303" w:lineRule="auto"/>
              <w:rPr>
                <w:rFonts w:ascii="仿宋" w:eastAsia="仿宋" w:hAnsi="仿宋" w:cs="仿宋"/>
              </w:rPr>
            </w:pPr>
          </w:p>
          <w:p w:rsidR="008D1A8C" w:rsidRDefault="00396A3A">
            <w:pPr>
              <w:spacing w:before="78" w:line="219" w:lineRule="auto"/>
              <w:ind w:left="1137"/>
              <w:rPr>
                <w:rFonts w:ascii="仿宋" w:eastAsia="仿宋" w:hAnsi="仿宋" w:cs="仿宋"/>
              </w:rPr>
            </w:pPr>
            <w:r>
              <w:rPr>
                <w:rFonts w:ascii="仿宋" w:eastAsia="仿宋" w:hAnsi="仿宋" w:cs="仿宋" w:hint="eastAsia"/>
                <w:spacing w:val="3"/>
              </w:rPr>
              <w:t>法律依据</w:t>
            </w:r>
          </w:p>
        </w:tc>
        <w:tc>
          <w:tcPr>
            <w:tcW w:w="1194" w:type="dxa"/>
          </w:tcPr>
          <w:p w:rsidR="008D1A8C" w:rsidRDefault="008D1A8C">
            <w:pPr>
              <w:spacing w:line="306" w:lineRule="auto"/>
              <w:rPr>
                <w:rFonts w:ascii="仿宋" w:eastAsia="仿宋" w:hAnsi="仿宋" w:cs="仿宋"/>
              </w:rPr>
            </w:pPr>
          </w:p>
          <w:p w:rsidR="008D1A8C" w:rsidRDefault="00396A3A">
            <w:pPr>
              <w:spacing w:before="78" w:line="221" w:lineRule="auto"/>
              <w:ind w:left="349"/>
              <w:rPr>
                <w:rFonts w:ascii="仿宋" w:eastAsia="仿宋" w:hAnsi="仿宋" w:cs="仿宋"/>
              </w:rPr>
            </w:pPr>
            <w:r>
              <w:rPr>
                <w:rFonts w:ascii="仿宋" w:eastAsia="仿宋" w:hAnsi="仿宋" w:cs="仿宋" w:hint="eastAsia"/>
                <w:spacing w:val="6"/>
              </w:rPr>
              <w:t>备注</w:t>
            </w:r>
          </w:p>
        </w:tc>
      </w:tr>
      <w:tr w:rsidR="008D1A8C">
        <w:trPr>
          <w:trHeight w:val="758"/>
        </w:trPr>
        <w:tc>
          <w:tcPr>
            <w:tcW w:w="994" w:type="dxa"/>
            <w:vAlign w:val="center"/>
          </w:tcPr>
          <w:p w:rsidR="008D1A8C" w:rsidRDefault="00396A3A">
            <w:pPr>
              <w:jc w:val="center"/>
              <w:rPr>
                <w:rFonts w:ascii="仿宋" w:eastAsia="仿宋" w:hAnsi="仿宋" w:cs="仿宋"/>
              </w:rPr>
            </w:pPr>
            <w:r>
              <w:rPr>
                <w:rFonts w:ascii="仿宋" w:eastAsia="仿宋" w:hAnsi="仿宋" w:cs="仿宋" w:hint="eastAsia"/>
              </w:rPr>
              <w:t>1</w:t>
            </w:r>
          </w:p>
        </w:tc>
        <w:tc>
          <w:tcPr>
            <w:tcW w:w="2968" w:type="dxa"/>
            <w:vAlign w:val="center"/>
          </w:tcPr>
          <w:p w:rsidR="008D1A8C" w:rsidRDefault="00396A3A">
            <w:pPr>
              <w:jc w:val="both"/>
              <w:rPr>
                <w:rFonts w:ascii="仿宋" w:eastAsia="仿宋" w:hAnsi="仿宋" w:cs="仿宋"/>
              </w:rPr>
            </w:pPr>
            <w:r>
              <w:rPr>
                <w:rFonts w:ascii="仿宋" w:eastAsia="仿宋" w:hAnsi="仿宋" w:cs="仿宋" w:hint="eastAsia"/>
              </w:rPr>
              <w:t>未按照规定给受检者使用个人防护用品</w:t>
            </w:r>
          </w:p>
        </w:tc>
        <w:tc>
          <w:tcPr>
            <w:tcW w:w="1988"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3827" w:type="dxa"/>
            <w:vAlign w:val="center"/>
          </w:tcPr>
          <w:p w:rsidR="008D1A8C" w:rsidRDefault="00396A3A">
            <w:pPr>
              <w:jc w:val="both"/>
              <w:rPr>
                <w:rFonts w:ascii="仿宋" w:eastAsia="仿宋" w:hAnsi="仿宋" w:cs="仿宋"/>
              </w:rPr>
            </w:pPr>
            <w:r>
              <w:rPr>
                <w:rFonts w:ascii="仿宋" w:eastAsia="仿宋" w:hAnsi="仿宋" w:cs="仿宋" w:hint="eastAsia"/>
              </w:rPr>
              <w:t>首次违法或被举报后能取得当事人谅解</w:t>
            </w:r>
          </w:p>
        </w:tc>
        <w:tc>
          <w:tcPr>
            <w:tcW w:w="3248" w:type="dxa"/>
            <w:vAlign w:val="center"/>
          </w:tcPr>
          <w:p w:rsidR="008D1A8C" w:rsidRDefault="00396A3A">
            <w:pPr>
              <w:jc w:val="both"/>
              <w:rPr>
                <w:rFonts w:ascii="仿宋" w:eastAsia="仿宋" w:hAnsi="仿宋" w:cs="仿宋"/>
              </w:rPr>
            </w:pPr>
            <w:r>
              <w:rPr>
                <w:rFonts w:ascii="仿宋" w:eastAsia="仿宋" w:hAnsi="仿宋" w:cs="仿宋" w:hint="eastAsia"/>
              </w:rPr>
              <w:t>《放射诊疗管理规定》第四十一条（七项）</w:t>
            </w:r>
          </w:p>
        </w:tc>
        <w:tc>
          <w:tcPr>
            <w:tcW w:w="1194" w:type="dxa"/>
          </w:tcPr>
          <w:p w:rsidR="008D1A8C" w:rsidRDefault="00396A3A">
            <w:pPr>
              <w:rPr>
                <w:rFonts w:ascii="仿宋" w:eastAsia="仿宋" w:hAnsi="仿宋" w:cs="仿宋"/>
              </w:rPr>
            </w:pPr>
            <w:r>
              <w:rPr>
                <w:rFonts w:ascii="仿宋" w:eastAsia="仿宋" w:hAnsi="仿宋" w:cs="仿宋" w:hint="eastAsia"/>
              </w:rPr>
              <w:t>参照《陕西省卫生计生行政处罚自由裁量权指导规则》处理</w:t>
            </w:r>
          </w:p>
        </w:tc>
      </w:tr>
      <w:tr w:rsidR="008D1A8C">
        <w:trPr>
          <w:trHeight w:val="787"/>
        </w:trPr>
        <w:tc>
          <w:tcPr>
            <w:tcW w:w="994" w:type="dxa"/>
            <w:vAlign w:val="center"/>
          </w:tcPr>
          <w:p w:rsidR="008D1A8C" w:rsidRDefault="00396A3A">
            <w:pPr>
              <w:jc w:val="center"/>
              <w:rPr>
                <w:rFonts w:ascii="仿宋" w:eastAsia="仿宋" w:hAnsi="仿宋" w:cs="仿宋"/>
              </w:rPr>
            </w:pPr>
            <w:r>
              <w:rPr>
                <w:rFonts w:ascii="仿宋" w:eastAsia="仿宋" w:hAnsi="仿宋" w:cs="仿宋" w:hint="eastAsia"/>
              </w:rPr>
              <w:t>2</w:t>
            </w:r>
          </w:p>
        </w:tc>
        <w:tc>
          <w:tcPr>
            <w:tcW w:w="2968" w:type="dxa"/>
          </w:tcPr>
          <w:p w:rsidR="008D1A8C" w:rsidRDefault="00396A3A">
            <w:pPr>
              <w:rPr>
                <w:rFonts w:ascii="仿宋" w:eastAsia="仿宋" w:hAnsi="仿宋" w:cs="仿宋"/>
              </w:rPr>
            </w:pPr>
            <w:r>
              <w:rPr>
                <w:rFonts w:ascii="仿宋" w:eastAsia="仿宋" w:hAnsi="仿宋" w:cs="仿宋" w:hint="eastAsia"/>
                <w:color w:val="333333"/>
                <w:shd w:val="clear" w:color="auto" w:fill="FFFFFF"/>
              </w:rPr>
              <w:t>对卫生质量不符合卫生标准和要求，而继续营业的处罚</w:t>
            </w:r>
          </w:p>
        </w:tc>
        <w:tc>
          <w:tcPr>
            <w:tcW w:w="1988" w:type="dxa"/>
          </w:tcPr>
          <w:p w:rsidR="008D1A8C" w:rsidRDefault="00396A3A">
            <w:pPr>
              <w:rPr>
                <w:rFonts w:ascii="仿宋" w:eastAsia="仿宋" w:hAnsi="仿宋" w:cs="仿宋"/>
              </w:rPr>
            </w:pPr>
            <w:r>
              <w:rPr>
                <w:rFonts w:ascii="仿宋" w:eastAsia="仿宋" w:hAnsi="仿宋" w:cs="仿宋" w:hint="eastAsia"/>
              </w:rPr>
              <w:t>卫生健康行政部门</w:t>
            </w:r>
          </w:p>
        </w:tc>
        <w:tc>
          <w:tcPr>
            <w:tcW w:w="3827" w:type="dxa"/>
          </w:tcPr>
          <w:p w:rsidR="008D1A8C" w:rsidRDefault="00396A3A">
            <w:pPr>
              <w:rPr>
                <w:rFonts w:ascii="仿宋" w:eastAsia="仿宋" w:hAnsi="仿宋" w:cs="仿宋"/>
              </w:rPr>
            </w:pPr>
            <w:r>
              <w:rPr>
                <w:rFonts w:ascii="仿宋" w:eastAsia="仿宋" w:hAnsi="仿宋" w:cs="仿宋" w:hint="eastAsia"/>
                <w:color w:val="auto"/>
                <w:shd w:val="clear" w:color="auto" w:fill="FFFFFF"/>
              </w:rPr>
              <w:t>逾期不改，下达行政处罚事先告知书之前，积极改正、没有造成严重危害后果的</w:t>
            </w:r>
          </w:p>
        </w:tc>
        <w:tc>
          <w:tcPr>
            <w:tcW w:w="3248" w:type="dxa"/>
          </w:tcPr>
          <w:p w:rsidR="008D1A8C" w:rsidRDefault="00396A3A">
            <w:pPr>
              <w:rPr>
                <w:rFonts w:ascii="仿宋" w:eastAsia="仿宋" w:hAnsi="仿宋" w:cs="仿宋"/>
              </w:rPr>
            </w:pPr>
            <w:r>
              <w:rPr>
                <w:rFonts w:ascii="仿宋" w:eastAsia="仿宋" w:hAnsi="仿宋" w:cs="仿宋" w:hint="eastAsia"/>
                <w:color w:val="auto"/>
                <w:shd w:val="clear" w:color="auto" w:fill="FFFFFF"/>
              </w:rPr>
              <w:t>《行政处罚法》第五条第二款、第三十二条、《公共场所卫生管理条例实施》第三十六条</w:t>
            </w:r>
          </w:p>
        </w:tc>
        <w:tc>
          <w:tcPr>
            <w:tcW w:w="1194" w:type="dxa"/>
          </w:tcPr>
          <w:p w:rsidR="008D1A8C" w:rsidRDefault="008D1A8C">
            <w:pPr>
              <w:rPr>
                <w:rFonts w:ascii="仿宋" w:eastAsia="仿宋" w:hAnsi="仿宋" w:cs="仿宋"/>
              </w:rPr>
            </w:pPr>
          </w:p>
        </w:tc>
      </w:tr>
      <w:tr w:rsidR="008D1A8C">
        <w:trPr>
          <w:trHeight w:val="782"/>
        </w:trPr>
        <w:tc>
          <w:tcPr>
            <w:tcW w:w="994" w:type="dxa"/>
            <w:vAlign w:val="center"/>
          </w:tcPr>
          <w:p w:rsidR="008D1A8C" w:rsidRDefault="00396A3A">
            <w:pPr>
              <w:jc w:val="center"/>
              <w:rPr>
                <w:rFonts w:ascii="仿宋" w:eastAsia="仿宋" w:hAnsi="仿宋" w:cs="仿宋"/>
              </w:rPr>
            </w:pPr>
            <w:r>
              <w:rPr>
                <w:rFonts w:ascii="仿宋" w:eastAsia="仿宋" w:hAnsi="仿宋" w:cs="仿宋" w:hint="eastAsia"/>
              </w:rPr>
              <w:t>3</w:t>
            </w:r>
          </w:p>
        </w:tc>
        <w:tc>
          <w:tcPr>
            <w:tcW w:w="2968" w:type="dxa"/>
            <w:vAlign w:val="center"/>
          </w:tcPr>
          <w:p w:rsidR="008D1A8C" w:rsidRDefault="00396A3A">
            <w:pPr>
              <w:pStyle w:val="TableParagraph"/>
              <w:jc w:val="both"/>
              <w:rPr>
                <w:rFonts w:ascii="仿宋" w:eastAsia="仿宋" w:hAnsi="仿宋" w:cs="仿宋"/>
                <w:color w:val="000000" w:themeColor="text1"/>
              </w:rPr>
            </w:pPr>
            <w:r>
              <w:rPr>
                <w:rFonts w:ascii="仿宋" w:eastAsia="仿宋" w:hAnsi="仿宋" w:cs="仿宋" w:hint="eastAsia"/>
                <w:color w:val="000000" w:themeColor="text1"/>
                <w:lang w:bidi="ar"/>
              </w:rPr>
              <w:t>医师未按照注册的执业地点执业的</w:t>
            </w:r>
          </w:p>
        </w:tc>
        <w:tc>
          <w:tcPr>
            <w:tcW w:w="1988" w:type="dxa"/>
            <w:vAlign w:val="center"/>
          </w:tcPr>
          <w:p w:rsidR="008D1A8C" w:rsidRDefault="00396A3A">
            <w:pPr>
              <w:pStyle w:val="TableParagraph"/>
              <w:jc w:val="both"/>
              <w:rPr>
                <w:rFonts w:ascii="仿宋" w:eastAsia="仿宋" w:hAnsi="仿宋" w:cs="仿宋"/>
                <w:color w:val="000000" w:themeColor="text1"/>
              </w:rPr>
            </w:pPr>
            <w:r>
              <w:rPr>
                <w:rFonts w:ascii="仿宋" w:eastAsia="仿宋" w:hAnsi="仿宋" w:cs="仿宋" w:hint="eastAsia"/>
                <w:color w:val="000000" w:themeColor="text1"/>
                <w:lang w:bidi="ar"/>
              </w:rPr>
              <w:t>卫生健康行政部门</w:t>
            </w:r>
          </w:p>
        </w:tc>
        <w:tc>
          <w:tcPr>
            <w:tcW w:w="3827" w:type="dxa"/>
            <w:vAlign w:val="center"/>
          </w:tcPr>
          <w:p w:rsidR="008D1A8C" w:rsidRDefault="00396A3A">
            <w:pPr>
              <w:pStyle w:val="TableParagraph"/>
              <w:jc w:val="both"/>
              <w:rPr>
                <w:rFonts w:ascii="仿宋" w:eastAsia="仿宋" w:hAnsi="仿宋" w:cs="仿宋"/>
                <w:color w:val="000000" w:themeColor="text1"/>
              </w:rPr>
            </w:pPr>
            <w:r>
              <w:rPr>
                <w:rFonts w:ascii="仿宋" w:eastAsia="仿宋" w:hAnsi="仿宋" w:cs="仿宋" w:hint="eastAsia"/>
                <w:color w:val="000000" w:themeColor="text1"/>
                <w:lang w:bidi="ar"/>
              </w:rPr>
              <w:t>首次发现医师未按照注册的执业地点执业，时间在1个月以内，并及时改正，未造成危害后果的</w:t>
            </w:r>
          </w:p>
        </w:tc>
        <w:tc>
          <w:tcPr>
            <w:tcW w:w="3248" w:type="dxa"/>
          </w:tcPr>
          <w:p w:rsidR="008D1A8C" w:rsidRDefault="00396A3A">
            <w:pPr>
              <w:rPr>
                <w:rFonts w:ascii="仿宋" w:eastAsia="仿宋" w:hAnsi="仿宋" w:cs="仿宋"/>
                <w:color w:val="000000" w:themeColor="text1"/>
              </w:rPr>
            </w:pPr>
            <w:r>
              <w:rPr>
                <w:rFonts w:ascii="仿宋" w:eastAsia="仿宋" w:hAnsi="仿宋" w:cs="仿宋" w:hint="eastAsia"/>
                <w:color w:val="000000" w:themeColor="text1"/>
                <w:lang w:bidi="ar"/>
              </w:rPr>
              <w:t>《中华人民共和国医师法》第五十七条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中华人民共和国行政处罚法》第三十二条当事人有下列情形之一，应当从轻或者减轻</w:t>
            </w:r>
            <w:r>
              <w:rPr>
                <w:rFonts w:ascii="仿宋" w:eastAsia="仿宋" w:hAnsi="仿宋" w:cs="仿宋" w:hint="eastAsia"/>
                <w:color w:val="000000" w:themeColor="text1"/>
                <w:lang w:bidi="ar"/>
              </w:rPr>
              <w:lastRenderedPageBreak/>
              <w:t>行政处罚：（一）主动消除或者减轻违法行为危害后果的；（四）配合行政机关查处违法行为有立功表现的；《陕西省规范行政处罚自由裁量权规定》</w:t>
            </w:r>
          </w:p>
          <w:p w:rsidR="008D1A8C" w:rsidRDefault="008D1A8C">
            <w:pPr>
              <w:pStyle w:val="TableParagraph"/>
              <w:jc w:val="center"/>
              <w:rPr>
                <w:rFonts w:ascii="仿宋" w:eastAsia="仿宋" w:hAnsi="仿宋" w:cs="仿宋"/>
                <w:color w:val="000000" w:themeColor="text1"/>
              </w:rPr>
            </w:pPr>
          </w:p>
        </w:tc>
        <w:tc>
          <w:tcPr>
            <w:tcW w:w="1194" w:type="dxa"/>
          </w:tcPr>
          <w:p w:rsidR="008D1A8C" w:rsidRDefault="008D1A8C">
            <w:pPr>
              <w:rPr>
                <w:rFonts w:ascii="仿宋" w:eastAsia="仿宋" w:hAnsi="仿宋" w:cs="仿宋"/>
              </w:rPr>
            </w:pPr>
          </w:p>
        </w:tc>
      </w:tr>
    </w:tbl>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 w:rsidR="008D1A8C" w:rsidRDefault="008D1A8C">
      <w:pPr>
        <w:spacing w:line="301" w:lineRule="auto"/>
      </w:pPr>
    </w:p>
    <w:p w:rsidR="008D1A8C" w:rsidRDefault="00396A3A">
      <w:pPr>
        <w:spacing w:before="113" w:line="224" w:lineRule="auto"/>
        <w:ind w:left="40"/>
        <w:rPr>
          <w:rFonts w:ascii="黑体" w:eastAsia="黑体" w:hAnsi="黑体" w:cs="黑体"/>
          <w:sz w:val="35"/>
          <w:szCs w:val="35"/>
        </w:rPr>
      </w:pPr>
      <w:r>
        <w:rPr>
          <w:rFonts w:ascii="黑体" w:eastAsia="黑体" w:hAnsi="黑体" w:cs="黑体"/>
          <w:b/>
          <w:bCs/>
          <w:spacing w:val="-13"/>
          <w:sz w:val="35"/>
          <w:szCs w:val="35"/>
        </w:rPr>
        <w:lastRenderedPageBreak/>
        <w:t>附件4</w:t>
      </w:r>
    </w:p>
    <w:p w:rsidR="008D1A8C" w:rsidRDefault="00396A3A">
      <w:pPr>
        <w:spacing w:before="324" w:line="220" w:lineRule="auto"/>
        <w:ind w:left="4601"/>
        <w:rPr>
          <w:rFonts w:ascii="宋体" w:eastAsia="宋体" w:hAnsi="宋体" w:cs="宋体"/>
          <w:sz w:val="44"/>
          <w:szCs w:val="44"/>
        </w:rPr>
      </w:pPr>
      <w:r>
        <w:rPr>
          <w:rFonts w:ascii="宋体" w:eastAsia="宋体" w:hAnsi="宋体" w:cs="宋体"/>
          <w:b/>
          <w:bCs/>
          <w:spacing w:val="-18"/>
          <w:sz w:val="44"/>
          <w:szCs w:val="44"/>
        </w:rPr>
        <w:t>不予实施行政强制事项清单</w:t>
      </w:r>
    </w:p>
    <w:p w:rsidR="008D1A8C" w:rsidRDefault="008D1A8C">
      <w:pPr>
        <w:spacing w:line="282" w:lineRule="auto"/>
      </w:pPr>
    </w:p>
    <w:p w:rsidR="008D1A8C" w:rsidRDefault="00396A3A">
      <w:pPr>
        <w:spacing w:before="94" w:line="222" w:lineRule="auto"/>
        <w:ind w:left="19"/>
        <w:rPr>
          <w:rFonts w:ascii="黑体" w:eastAsia="黑体" w:hAnsi="黑体" w:cs="黑体"/>
          <w:sz w:val="29"/>
          <w:szCs w:val="29"/>
        </w:rPr>
      </w:pPr>
      <w:r>
        <w:rPr>
          <w:rFonts w:ascii="黑体" w:eastAsia="黑体" w:hAnsi="黑体" w:cs="黑体"/>
          <w:b/>
          <w:bCs/>
          <w:spacing w:val="-22"/>
          <w:sz w:val="29"/>
          <w:szCs w:val="29"/>
        </w:rPr>
        <w:t>单位：</w:t>
      </w:r>
      <w:r>
        <w:rPr>
          <w:rFonts w:ascii="黑体" w:eastAsia="黑体" w:hAnsi="黑体" w:cs="黑体" w:hint="eastAsia"/>
          <w:b/>
          <w:bCs/>
          <w:spacing w:val="-22"/>
          <w:sz w:val="29"/>
          <w:szCs w:val="29"/>
        </w:rPr>
        <w:t>榆林市卫生健康</w:t>
      </w:r>
      <w:r w:rsidR="00F46D31">
        <w:rPr>
          <w:rFonts w:ascii="黑体" w:eastAsia="黑体" w:hAnsi="黑体" w:cs="黑体" w:hint="eastAsia"/>
          <w:b/>
          <w:bCs/>
          <w:spacing w:val="-22"/>
          <w:sz w:val="29"/>
          <w:szCs w:val="29"/>
        </w:rPr>
        <w:t>委员会</w:t>
      </w:r>
      <w:r>
        <w:rPr>
          <w:rFonts w:ascii="黑体" w:eastAsia="黑体" w:hAnsi="黑体" w:cs="黑体"/>
          <w:spacing w:val="60"/>
          <w:sz w:val="29"/>
          <w:szCs w:val="29"/>
        </w:rPr>
        <w:t xml:space="preserve"> </w:t>
      </w:r>
      <w:r>
        <w:rPr>
          <w:rFonts w:ascii="黑体" w:eastAsia="黑体" w:hAnsi="黑体" w:cs="黑体"/>
          <w:b/>
          <w:bCs/>
          <w:spacing w:val="-22"/>
          <w:sz w:val="29"/>
          <w:szCs w:val="29"/>
        </w:rPr>
        <w:t>(公章)</w:t>
      </w:r>
    </w:p>
    <w:p w:rsidR="008D1A8C" w:rsidRDefault="008D1A8C">
      <w:pPr>
        <w:spacing w:line="140" w:lineRule="exact"/>
      </w:pPr>
    </w:p>
    <w:tbl>
      <w:tblPr>
        <w:tblStyle w:val="TableNormal"/>
        <w:tblW w:w="14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1830"/>
        <w:gridCol w:w="1800"/>
        <w:gridCol w:w="2790"/>
        <w:gridCol w:w="5940"/>
        <w:gridCol w:w="1115"/>
      </w:tblGrid>
      <w:tr w:rsidR="008D1A8C">
        <w:trPr>
          <w:trHeight w:val="912"/>
        </w:trPr>
        <w:tc>
          <w:tcPr>
            <w:tcW w:w="764" w:type="dxa"/>
          </w:tcPr>
          <w:p w:rsidR="008D1A8C" w:rsidRDefault="008D1A8C">
            <w:pPr>
              <w:spacing w:line="266" w:lineRule="auto"/>
              <w:rPr>
                <w:rFonts w:ascii="仿宋" w:eastAsia="仿宋" w:hAnsi="仿宋" w:cs="仿宋"/>
              </w:rPr>
            </w:pPr>
          </w:p>
          <w:p w:rsidR="008D1A8C" w:rsidRDefault="00396A3A">
            <w:pPr>
              <w:spacing w:before="78" w:line="221" w:lineRule="auto"/>
              <w:ind w:left="245"/>
              <w:rPr>
                <w:rFonts w:ascii="仿宋" w:eastAsia="仿宋" w:hAnsi="仿宋" w:cs="仿宋"/>
              </w:rPr>
            </w:pPr>
            <w:r>
              <w:rPr>
                <w:rFonts w:ascii="仿宋" w:eastAsia="仿宋" w:hAnsi="仿宋" w:cs="仿宋" w:hint="eastAsia"/>
                <w:spacing w:val="7"/>
              </w:rPr>
              <w:t>序号</w:t>
            </w:r>
          </w:p>
        </w:tc>
        <w:tc>
          <w:tcPr>
            <w:tcW w:w="1830" w:type="dxa"/>
          </w:tcPr>
          <w:p w:rsidR="008D1A8C" w:rsidRDefault="008D1A8C">
            <w:pPr>
              <w:spacing w:line="265" w:lineRule="auto"/>
              <w:rPr>
                <w:rFonts w:ascii="仿宋" w:eastAsia="仿宋" w:hAnsi="仿宋" w:cs="仿宋"/>
              </w:rPr>
            </w:pPr>
          </w:p>
          <w:p w:rsidR="008D1A8C" w:rsidRDefault="00396A3A">
            <w:pPr>
              <w:spacing w:before="79" w:line="220" w:lineRule="auto"/>
              <w:jc w:val="center"/>
              <w:rPr>
                <w:rFonts w:ascii="仿宋" w:eastAsia="仿宋" w:hAnsi="仿宋" w:cs="仿宋"/>
              </w:rPr>
            </w:pPr>
            <w:r>
              <w:rPr>
                <w:rFonts w:ascii="仿宋" w:eastAsia="仿宋" w:hAnsi="仿宋" w:cs="仿宋" w:hint="eastAsia"/>
                <w:spacing w:val="2"/>
              </w:rPr>
              <w:t>行政强制事项</w:t>
            </w:r>
          </w:p>
        </w:tc>
        <w:tc>
          <w:tcPr>
            <w:tcW w:w="1800" w:type="dxa"/>
          </w:tcPr>
          <w:p w:rsidR="008D1A8C" w:rsidRDefault="008D1A8C">
            <w:pPr>
              <w:spacing w:line="263" w:lineRule="auto"/>
              <w:rPr>
                <w:rFonts w:ascii="仿宋" w:eastAsia="仿宋" w:hAnsi="仿宋" w:cs="仿宋"/>
              </w:rPr>
            </w:pPr>
          </w:p>
          <w:p w:rsidR="008D1A8C" w:rsidRDefault="00396A3A">
            <w:pPr>
              <w:spacing w:before="78" w:line="219" w:lineRule="auto"/>
              <w:ind w:left="513"/>
              <w:rPr>
                <w:rFonts w:ascii="仿宋" w:eastAsia="仿宋" w:hAnsi="仿宋" w:cs="仿宋"/>
              </w:rPr>
            </w:pPr>
            <w:r>
              <w:rPr>
                <w:rFonts w:ascii="仿宋" w:eastAsia="仿宋" w:hAnsi="仿宋" w:cs="仿宋" w:hint="eastAsia"/>
                <w:spacing w:val="2"/>
              </w:rPr>
              <w:t>实施机关</w:t>
            </w:r>
          </w:p>
        </w:tc>
        <w:tc>
          <w:tcPr>
            <w:tcW w:w="2790" w:type="dxa"/>
          </w:tcPr>
          <w:p w:rsidR="008D1A8C" w:rsidRDefault="008D1A8C">
            <w:pPr>
              <w:spacing w:line="265" w:lineRule="auto"/>
              <w:rPr>
                <w:rFonts w:ascii="仿宋" w:eastAsia="仿宋" w:hAnsi="仿宋" w:cs="仿宋"/>
              </w:rPr>
            </w:pPr>
          </w:p>
          <w:p w:rsidR="008D1A8C" w:rsidRDefault="00396A3A">
            <w:pPr>
              <w:spacing w:before="78" w:line="219" w:lineRule="auto"/>
              <w:jc w:val="center"/>
              <w:rPr>
                <w:rFonts w:ascii="仿宋" w:eastAsia="仿宋" w:hAnsi="仿宋" w:cs="仿宋"/>
              </w:rPr>
            </w:pPr>
            <w:r>
              <w:rPr>
                <w:rFonts w:ascii="仿宋" w:eastAsia="仿宋" w:hAnsi="仿宋" w:cs="仿宋" w:hint="eastAsia"/>
              </w:rPr>
              <w:t>不予实施行政强制适用条件</w:t>
            </w:r>
          </w:p>
        </w:tc>
        <w:tc>
          <w:tcPr>
            <w:tcW w:w="5940" w:type="dxa"/>
          </w:tcPr>
          <w:p w:rsidR="008D1A8C" w:rsidRDefault="008D1A8C">
            <w:pPr>
              <w:spacing w:line="263" w:lineRule="auto"/>
              <w:rPr>
                <w:rFonts w:ascii="仿宋" w:eastAsia="仿宋" w:hAnsi="仿宋" w:cs="仿宋"/>
              </w:rPr>
            </w:pPr>
          </w:p>
          <w:p w:rsidR="008D1A8C" w:rsidRDefault="00396A3A">
            <w:pPr>
              <w:spacing w:before="78" w:line="219" w:lineRule="auto"/>
              <w:ind w:left="1148"/>
              <w:rPr>
                <w:rFonts w:ascii="仿宋" w:eastAsia="仿宋" w:hAnsi="仿宋" w:cs="仿宋"/>
              </w:rPr>
            </w:pPr>
            <w:r>
              <w:rPr>
                <w:rFonts w:ascii="仿宋" w:eastAsia="仿宋" w:hAnsi="仿宋" w:cs="仿宋" w:hint="eastAsia"/>
                <w:spacing w:val="3"/>
              </w:rPr>
              <w:t>法律依据</w:t>
            </w:r>
          </w:p>
        </w:tc>
        <w:tc>
          <w:tcPr>
            <w:tcW w:w="1115" w:type="dxa"/>
          </w:tcPr>
          <w:p w:rsidR="008D1A8C" w:rsidRDefault="008D1A8C">
            <w:pPr>
              <w:spacing w:line="266" w:lineRule="auto"/>
              <w:rPr>
                <w:rFonts w:ascii="仿宋" w:eastAsia="仿宋" w:hAnsi="仿宋" w:cs="仿宋"/>
              </w:rPr>
            </w:pPr>
          </w:p>
          <w:p w:rsidR="008D1A8C" w:rsidRDefault="00396A3A">
            <w:pPr>
              <w:spacing w:before="78" w:line="221" w:lineRule="auto"/>
              <w:ind w:left="349"/>
              <w:rPr>
                <w:rFonts w:ascii="仿宋" w:eastAsia="仿宋" w:hAnsi="仿宋" w:cs="仿宋"/>
              </w:rPr>
            </w:pPr>
            <w:r>
              <w:rPr>
                <w:rFonts w:ascii="仿宋" w:eastAsia="仿宋" w:hAnsi="仿宋" w:cs="仿宋" w:hint="eastAsia"/>
                <w:spacing w:val="6"/>
              </w:rPr>
              <w:t>备注</w:t>
            </w:r>
          </w:p>
        </w:tc>
      </w:tr>
      <w:tr w:rsidR="008D1A8C">
        <w:trPr>
          <w:trHeight w:val="778"/>
        </w:trPr>
        <w:tc>
          <w:tcPr>
            <w:tcW w:w="764" w:type="dxa"/>
            <w:vAlign w:val="center"/>
          </w:tcPr>
          <w:p w:rsidR="008D1A8C" w:rsidRDefault="00396A3A">
            <w:pPr>
              <w:jc w:val="center"/>
              <w:rPr>
                <w:rFonts w:ascii="仿宋" w:eastAsia="仿宋" w:hAnsi="仿宋" w:cs="仿宋"/>
              </w:rPr>
            </w:pPr>
            <w:r>
              <w:rPr>
                <w:rFonts w:ascii="仿宋" w:eastAsia="仿宋" w:hAnsi="仿宋" w:cs="仿宋" w:hint="eastAsia"/>
              </w:rPr>
              <w:t>1</w:t>
            </w:r>
          </w:p>
        </w:tc>
        <w:tc>
          <w:tcPr>
            <w:tcW w:w="1830" w:type="dxa"/>
            <w:vAlign w:val="center"/>
          </w:tcPr>
          <w:p w:rsidR="008D1A8C" w:rsidRDefault="00396A3A">
            <w:pPr>
              <w:rPr>
                <w:rFonts w:ascii="仿宋" w:eastAsia="仿宋" w:hAnsi="仿宋" w:cs="仿宋"/>
              </w:rPr>
            </w:pPr>
            <w:r>
              <w:rPr>
                <w:rFonts w:ascii="仿宋" w:eastAsia="仿宋" w:hAnsi="仿宋" w:cs="仿宋" w:hint="eastAsia"/>
              </w:rPr>
              <w:t>发生或可能发生放射性职业病事故场所、材料和设备的行政强制</w:t>
            </w:r>
          </w:p>
        </w:tc>
        <w:tc>
          <w:tcPr>
            <w:tcW w:w="1800"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2790" w:type="dxa"/>
            <w:vAlign w:val="center"/>
          </w:tcPr>
          <w:p w:rsidR="008D1A8C" w:rsidRDefault="00396A3A">
            <w:pPr>
              <w:rPr>
                <w:rFonts w:ascii="仿宋" w:eastAsia="仿宋" w:hAnsi="仿宋" w:cs="仿宋"/>
              </w:rPr>
            </w:pPr>
            <w:r>
              <w:rPr>
                <w:rFonts w:ascii="仿宋" w:eastAsia="仿宋" w:hAnsi="仿宋" w:cs="仿宋" w:hint="eastAsia"/>
              </w:rPr>
              <w:t>违法行为情节显著轻微，及时纠正不会造成危害后果的</w:t>
            </w:r>
          </w:p>
        </w:tc>
        <w:tc>
          <w:tcPr>
            <w:tcW w:w="5940" w:type="dxa"/>
            <w:vAlign w:val="center"/>
          </w:tcPr>
          <w:p w:rsidR="008D1A8C" w:rsidRDefault="00396A3A" w:rsidP="00CD20DF">
            <w:pPr>
              <w:rPr>
                <w:rFonts w:ascii="仿宋" w:eastAsia="仿宋" w:hAnsi="仿宋" w:cs="仿宋"/>
              </w:rPr>
            </w:pPr>
            <w:r>
              <w:rPr>
                <w:rFonts w:ascii="仿宋" w:eastAsia="仿宋" w:hAnsi="仿宋" w:cs="仿宋" w:hint="eastAsia"/>
              </w:rPr>
              <w:t>《中华人民共和国职业病防治法》第六十四条 发生职业病危害事故或者有证据证明危害状态可能导致职业病危害事故发生时，卫生行政部门可以采取下列临时控制措施：（二）封存造成职业病危害事故或者可能导致职业病危害事故发生的材料和设备；《中华人民共和国行政强制法》第十六条行政机关履行行政管理职责，依照法律、法规的规定，实施行政强制措施。违法行为情节显着轻微或者没有明显社会危害的，可以不采取行政强制措施。</w:t>
            </w:r>
          </w:p>
        </w:tc>
        <w:tc>
          <w:tcPr>
            <w:tcW w:w="1115" w:type="dxa"/>
          </w:tcPr>
          <w:p w:rsidR="008D1A8C" w:rsidRDefault="008D1A8C">
            <w:pPr>
              <w:rPr>
                <w:rFonts w:ascii="仿宋" w:eastAsia="仿宋" w:hAnsi="仿宋" w:cs="仿宋"/>
              </w:rPr>
            </w:pPr>
          </w:p>
        </w:tc>
      </w:tr>
      <w:tr w:rsidR="008D1A8C">
        <w:trPr>
          <w:trHeight w:val="748"/>
        </w:trPr>
        <w:tc>
          <w:tcPr>
            <w:tcW w:w="764" w:type="dxa"/>
            <w:vAlign w:val="center"/>
          </w:tcPr>
          <w:p w:rsidR="008D1A8C" w:rsidRDefault="00396A3A">
            <w:pPr>
              <w:jc w:val="center"/>
              <w:rPr>
                <w:rFonts w:ascii="仿宋" w:eastAsia="仿宋" w:hAnsi="仿宋" w:cs="仿宋"/>
              </w:rPr>
            </w:pPr>
            <w:r>
              <w:rPr>
                <w:rFonts w:ascii="仿宋" w:eastAsia="仿宋" w:hAnsi="仿宋" w:cs="仿宋" w:hint="eastAsia"/>
              </w:rPr>
              <w:t>2</w:t>
            </w:r>
          </w:p>
        </w:tc>
        <w:tc>
          <w:tcPr>
            <w:tcW w:w="1830" w:type="dxa"/>
            <w:vAlign w:val="center"/>
          </w:tcPr>
          <w:p w:rsidR="008D1A8C" w:rsidRDefault="00396A3A">
            <w:pPr>
              <w:rPr>
                <w:rFonts w:ascii="仿宋" w:eastAsia="仿宋" w:hAnsi="仿宋" w:cs="仿宋"/>
              </w:rPr>
            </w:pPr>
            <w:r>
              <w:rPr>
                <w:rFonts w:ascii="仿宋" w:eastAsia="仿宋" w:hAnsi="仿宋" w:cs="仿宋" w:hint="eastAsia"/>
              </w:rPr>
              <w:t>责令暂停导致职业病危害事故的作业；封存造成职业病危害事故或者可能导致职业病危害事故发生的材料和设备；组织控制职业病危害事故现场的行政强制</w:t>
            </w:r>
          </w:p>
        </w:tc>
        <w:tc>
          <w:tcPr>
            <w:tcW w:w="1800" w:type="dxa"/>
            <w:vAlign w:val="center"/>
          </w:tcPr>
          <w:p w:rsidR="008D1A8C" w:rsidRDefault="00396A3A">
            <w:pPr>
              <w:jc w:val="center"/>
              <w:rPr>
                <w:rFonts w:ascii="仿宋" w:eastAsia="仿宋" w:hAnsi="仿宋" w:cs="仿宋"/>
              </w:rPr>
            </w:pPr>
            <w:r>
              <w:rPr>
                <w:rFonts w:ascii="仿宋" w:eastAsia="仿宋" w:hAnsi="仿宋" w:cs="仿宋" w:hint="eastAsia"/>
              </w:rPr>
              <w:t>卫生健康行政部门</w:t>
            </w:r>
          </w:p>
        </w:tc>
        <w:tc>
          <w:tcPr>
            <w:tcW w:w="2790" w:type="dxa"/>
            <w:vAlign w:val="center"/>
          </w:tcPr>
          <w:p w:rsidR="008D1A8C" w:rsidRDefault="00396A3A">
            <w:pPr>
              <w:rPr>
                <w:rFonts w:ascii="仿宋" w:eastAsia="仿宋" w:hAnsi="仿宋" w:cs="仿宋"/>
              </w:rPr>
            </w:pPr>
            <w:r>
              <w:rPr>
                <w:rFonts w:ascii="仿宋" w:eastAsia="仿宋" w:hAnsi="仿宋" w:cs="仿宋" w:hint="eastAsia"/>
              </w:rPr>
              <w:t>违法行为情节显著轻微，及时纠正不会造成危害后果的</w:t>
            </w:r>
          </w:p>
        </w:tc>
        <w:tc>
          <w:tcPr>
            <w:tcW w:w="5940" w:type="dxa"/>
            <w:vAlign w:val="center"/>
          </w:tcPr>
          <w:p w:rsidR="008D1A8C" w:rsidRDefault="00396A3A">
            <w:pPr>
              <w:rPr>
                <w:rFonts w:ascii="仿宋" w:eastAsia="仿宋" w:hAnsi="仿宋" w:cs="仿宋"/>
              </w:rPr>
            </w:pPr>
            <w:r>
              <w:rPr>
                <w:rFonts w:ascii="仿宋" w:eastAsia="仿宋" w:hAnsi="仿宋" w:cs="仿宋" w:hint="eastAsia"/>
              </w:rPr>
              <w:t>《中华人民共和国职业病防治法》 第六十四条 发生职业病危害事故或者有证据证明危害状态可能导致职业病危害事故发生时，卫生行政部门可以采取下列临时控制措施：（一）责令暂停导致职业病危害事故的作业；（二）封存造成职业病危害事故或者可能导致职业病危害事故发生的材料和设备；（三）组织控制职业病危害事故现场。在职业病危害事故或者危害状态得到有效控制后，卫生行政部门应当及时解除控制措施。《中华人民共和国行政强制法》第十六条行政机关履行行政管理职责，依照法律、法规的规定，实施行政强制措施。违法行为情节显着轻微或者没有明显社会危害的，可以不采取行政强制措施。</w:t>
            </w:r>
          </w:p>
        </w:tc>
        <w:tc>
          <w:tcPr>
            <w:tcW w:w="1115" w:type="dxa"/>
          </w:tcPr>
          <w:p w:rsidR="008D1A8C" w:rsidRDefault="008D1A8C">
            <w:pPr>
              <w:rPr>
                <w:rFonts w:ascii="仿宋" w:eastAsia="仿宋" w:hAnsi="仿宋" w:cs="仿宋"/>
              </w:rPr>
            </w:pPr>
          </w:p>
        </w:tc>
      </w:tr>
    </w:tbl>
    <w:p w:rsidR="008D1A8C" w:rsidRDefault="008D1A8C"/>
    <w:sectPr w:rsidR="008D1A8C">
      <w:footerReference w:type="default" r:id="rId8"/>
      <w:pgSz w:w="16820" w:h="11900"/>
      <w:pgMar w:top="1011" w:right="1265" w:bottom="1158" w:left="1304" w:header="0" w:footer="10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45" w:rsidRDefault="00642D45">
      <w:r>
        <w:separator/>
      </w:r>
    </w:p>
  </w:endnote>
  <w:endnote w:type="continuationSeparator" w:id="0">
    <w:p w:rsidR="00642D45" w:rsidRDefault="0064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8C" w:rsidRDefault="008D1A8C">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8C" w:rsidRDefault="008D1A8C">
    <w:pPr>
      <w:spacing w:line="183" w:lineRule="auto"/>
      <w:ind w:left="7034"/>
      <w:rPr>
        <w:rFonts w:ascii="宋体" w:eastAsia="宋体" w:hAnsi="宋体" w:cs="宋体"/>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8C" w:rsidRDefault="008D1A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45" w:rsidRDefault="00642D45">
      <w:r>
        <w:separator/>
      </w:r>
    </w:p>
  </w:footnote>
  <w:footnote w:type="continuationSeparator" w:id="0">
    <w:p w:rsidR="00642D45" w:rsidRDefault="0064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xZmZmZDZhMGZkY2Y3ODgyMjZmOWFmNzcxYWQwZTAifQ=="/>
  </w:docVars>
  <w:rsids>
    <w:rsidRoot w:val="008D1A8C"/>
    <w:rsid w:val="00372BE4"/>
    <w:rsid w:val="00390642"/>
    <w:rsid w:val="00396A3A"/>
    <w:rsid w:val="0043703B"/>
    <w:rsid w:val="00642D45"/>
    <w:rsid w:val="007B4554"/>
    <w:rsid w:val="008A3EF5"/>
    <w:rsid w:val="008D1A8C"/>
    <w:rsid w:val="00B4497B"/>
    <w:rsid w:val="00CD20DF"/>
    <w:rsid w:val="00D860EE"/>
    <w:rsid w:val="00E63ADF"/>
    <w:rsid w:val="00E8226F"/>
    <w:rsid w:val="00E90632"/>
    <w:rsid w:val="00EE7662"/>
    <w:rsid w:val="00F2039E"/>
    <w:rsid w:val="00F46D31"/>
    <w:rsid w:val="00F6015E"/>
    <w:rsid w:val="01265635"/>
    <w:rsid w:val="06B612D6"/>
    <w:rsid w:val="071719AF"/>
    <w:rsid w:val="0A0623A5"/>
    <w:rsid w:val="0E1E469F"/>
    <w:rsid w:val="23E1433B"/>
    <w:rsid w:val="2C181B12"/>
    <w:rsid w:val="31252C79"/>
    <w:rsid w:val="34036EBF"/>
    <w:rsid w:val="460D10C4"/>
    <w:rsid w:val="4B803AFE"/>
    <w:rsid w:val="5A362691"/>
    <w:rsid w:val="5C2120CD"/>
    <w:rsid w:val="674F1534"/>
    <w:rsid w:val="6A237019"/>
    <w:rsid w:val="79BC7002"/>
    <w:rsid w:val="7C883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9B0F5-84A1-41A4-9092-7E04414E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rPr>
      <w:rFonts w:ascii="宋体" w:eastAsia="宋体" w:hAnsi="宋体" w:cs="宋体"/>
    </w:rPr>
  </w:style>
  <w:style w:type="character" w:customStyle="1" w:styleId="font01">
    <w:name w:val="font01"/>
    <w:basedOn w:val="a0"/>
    <w:qFormat/>
    <w:rPr>
      <w:rFonts w:ascii="宋体" w:eastAsia="宋体" w:hAnsi="宋体" w:cs="宋体" w:hint="eastAsia"/>
      <w:color w:val="000000"/>
      <w:sz w:val="18"/>
      <w:szCs w:val="18"/>
      <w:u w:val="none"/>
    </w:rPr>
  </w:style>
  <w:style w:type="paragraph" w:styleId="a6">
    <w:name w:val="Balloon Text"/>
    <w:basedOn w:val="a"/>
    <w:link w:val="Char"/>
    <w:rsid w:val="0043703B"/>
    <w:rPr>
      <w:sz w:val="18"/>
      <w:szCs w:val="18"/>
    </w:rPr>
  </w:style>
  <w:style w:type="character" w:customStyle="1" w:styleId="Char">
    <w:name w:val="批注框文本 Char"/>
    <w:basedOn w:val="a0"/>
    <w:link w:val="a6"/>
    <w:rsid w:val="0043703B"/>
    <w:rPr>
      <w:rFonts w:eastAsia="Arial"/>
      <w:snapToGrid w:val="0"/>
      <w:color w:val="000000"/>
      <w:sz w:val="18"/>
      <w:szCs w:val="18"/>
    </w:rPr>
  </w:style>
  <w:style w:type="character" w:styleId="a7">
    <w:name w:val="annotation reference"/>
    <w:basedOn w:val="a0"/>
    <w:semiHidden/>
    <w:unhideWhenUsed/>
    <w:rsid w:val="007B4554"/>
    <w:rPr>
      <w:sz w:val="21"/>
      <w:szCs w:val="21"/>
    </w:rPr>
  </w:style>
  <w:style w:type="paragraph" w:styleId="a8">
    <w:name w:val="annotation text"/>
    <w:basedOn w:val="a"/>
    <w:link w:val="Char0"/>
    <w:semiHidden/>
    <w:unhideWhenUsed/>
    <w:rsid w:val="007B4554"/>
  </w:style>
  <w:style w:type="character" w:customStyle="1" w:styleId="Char0">
    <w:name w:val="批注文字 Char"/>
    <w:basedOn w:val="a0"/>
    <w:link w:val="a8"/>
    <w:semiHidden/>
    <w:rsid w:val="007B4554"/>
    <w:rPr>
      <w:rFonts w:eastAsia="Arial"/>
      <w:snapToGrid w:val="0"/>
      <w:color w:val="000000"/>
      <w:sz w:val="21"/>
      <w:szCs w:val="21"/>
    </w:rPr>
  </w:style>
  <w:style w:type="paragraph" w:styleId="a9">
    <w:name w:val="annotation subject"/>
    <w:basedOn w:val="a8"/>
    <w:next w:val="a8"/>
    <w:link w:val="Char1"/>
    <w:semiHidden/>
    <w:unhideWhenUsed/>
    <w:rsid w:val="007B4554"/>
    <w:rPr>
      <w:b/>
      <w:bCs/>
    </w:rPr>
  </w:style>
  <w:style w:type="character" w:customStyle="1" w:styleId="Char1">
    <w:name w:val="批注主题 Char"/>
    <w:basedOn w:val="Char0"/>
    <w:link w:val="a9"/>
    <w:semiHidden/>
    <w:rsid w:val="007B4554"/>
    <w:rPr>
      <w:rFonts w:eastAsia="Arial"/>
      <w:b/>
      <w:bCs/>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5681</Words>
  <Characters>32385</Characters>
  <Application>Microsoft Office Word</Application>
  <DocSecurity>0</DocSecurity>
  <Lines>269</Lines>
  <Paragraphs>75</Paragraphs>
  <ScaleCrop>false</ScaleCrop>
  <Company/>
  <LinksUpToDate>false</LinksUpToDate>
  <CharactersWithSpaces>37991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用户网站</cp:lastModifiedBy>
  <cp:revision>2</cp:revision>
  <cp:lastPrinted>2023-04-23T07:12:00Z</cp:lastPrinted>
  <dcterms:created xsi:type="dcterms:W3CDTF">2023-04-23T08:37:00Z</dcterms:created>
  <dcterms:modified xsi:type="dcterms:W3CDTF">2023-04-23T08:37:00Z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2023-03-10T16:33:07Z</vt:filetime>
  </property>
  <property fmtid="{D5CDD505-2E9C-101B-9397-08002B2CF9AE}" pid="4" name="UsrData">
    <vt:lpwstr>640aeb2ea2d7b00015ebe2eb</vt:lpwstr>
  </property>
  <property fmtid="{D5CDD505-2E9C-101B-9397-08002B2CF9AE}" pid="5" name="KSOProductBuildVer">
    <vt:lpwstr>2052-11.1.0.12980</vt:lpwstr>
  </property>
  <property fmtid="{D5CDD505-2E9C-101B-9397-08002B2CF9AE}" pid="6" name="ICV">
    <vt:lpwstr>8EDA08CA862D427C90D2103C7C20CCE8</vt:lpwstr>
  </property>
</Properties>
</file>